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25B9" w14:textId="77777777" w:rsidR="00C83377" w:rsidRPr="00300CB9" w:rsidRDefault="00C83377" w:rsidP="00C83377">
      <w:pPr>
        <w:bidi w:val="0"/>
        <w:jc w:val="both"/>
        <w:rPr>
          <w:sz w:val="28"/>
          <w:szCs w:val="28"/>
        </w:rPr>
      </w:pPr>
      <w:r w:rsidRPr="00300CB9">
        <w:rPr>
          <w:b/>
          <w:bCs/>
          <w:sz w:val="28"/>
          <w:szCs w:val="28"/>
        </w:rPr>
        <w:t>A New Hope</w:t>
      </w:r>
    </w:p>
    <w:p w14:paraId="2492010D" w14:textId="77777777" w:rsidR="00C83377" w:rsidRPr="00300CB9" w:rsidRDefault="00C83377" w:rsidP="00C83377">
      <w:pPr>
        <w:bidi w:val="0"/>
        <w:jc w:val="both"/>
        <w:rPr>
          <w:sz w:val="28"/>
          <w:szCs w:val="28"/>
        </w:rPr>
      </w:pPr>
      <w:r w:rsidRPr="00300CB9">
        <w:rPr>
          <w:sz w:val="28"/>
          <w:szCs w:val="28"/>
        </w:rPr>
        <w:t xml:space="preserve">By Akram </w:t>
      </w:r>
      <w:proofErr w:type="spellStart"/>
      <w:r w:rsidRPr="00300CB9">
        <w:rPr>
          <w:sz w:val="28"/>
          <w:szCs w:val="28"/>
        </w:rPr>
        <w:t>Miknas</w:t>
      </w:r>
      <w:proofErr w:type="spellEnd"/>
    </w:p>
    <w:p w14:paraId="103F1735" w14:textId="77777777" w:rsidR="00C83377" w:rsidRPr="00300CB9" w:rsidRDefault="00C83377" w:rsidP="00C83377">
      <w:pPr>
        <w:bidi w:val="0"/>
        <w:jc w:val="both"/>
        <w:rPr>
          <w:sz w:val="28"/>
          <w:szCs w:val="28"/>
        </w:rPr>
      </w:pPr>
      <w:r w:rsidRPr="00300CB9">
        <w:rPr>
          <w:sz w:val="28"/>
          <w:szCs w:val="28"/>
        </w:rPr>
        <w:t>There are moments in history when a political order begins to unravel long before anyone declares its end. Developments across the region increasingly suggest that we are approaching such a moment, as Iran’s influence comes under pressure in countries where it once seemed firmly established.</w:t>
      </w:r>
    </w:p>
    <w:p w14:paraId="5F6A0AAB" w14:textId="77777777" w:rsidR="00C83377" w:rsidRPr="00300CB9" w:rsidRDefault="00C83377" w:rsidP="00C83377">
      <w:pPr>
        <w:bidi w:val="0"/>
        <w:jc w:val="both"/>
        <w:rPr>
          <w:sz w:val="28"/>
          <w:szCs w:val="28"/>
        </w:rPr>
      </w:pPr>
      <w:r w:rsidRPr="00300CB9">
        <w:rPr>
          <w:sz w:val="28"/>
          <w:szCs w:val="28"/>
        </w:rPr>
        <w:t>Tehran spent decades building a network of armed allies across the Arab world. Today, its position in Syria has collapsed, Hezbollah has suffered devastating blows in Lebanon, and its allies in Iraq and Yemen face growing challenges. The question is whether these setbacks will allow national governments to recover the authority they have lost.</w:t>
      </w:r>
    </w:p>
    <w:p w14:paraId="022827BA" w14:textId="77777777" w:rsidR="00C83377" w:rsidRPr="00300CB9" w:rsidRDefault="00C83377" w:rsidP="00C83377">
      <w:pPr>
        <w:bidi w:val="0"/>
        <w:jc w:val="both"/>
        <w:rPr>
          <w:sz w:val="28"/>
          <w:szCs w:val="28"/>
        </w:rPr>
      </w:pPr>
      <w:r w:rsidRPr="00300CB9">
        <w:rPr>
          <w:sz w:val="28"/>
          <w:szCs w:val="28"/>
        </w:rPr>
        <w:t>Iran’s efforts to mobilise the Houthis reflect its determination to retain a means of exerting regional pressure. But Yemen’s circumstances have changed. After years of war, poverty and division, Yemenis have every reason to challenge an arrangement that has brought them little beyond suffering.</w:t>
      </w:r>
    </w:p>
    <w:p w14:paraId="22AD6B14" w14:textId="77777777" w:rsidR="00300CB9" w:rsidRDefault="00300CB9" w:rsidP="00C83377">
      <w:pPr>
        <w:bidi w:val="0"/>
        <w:jc w:val="both"/>
        <w:rPr>
          <w:sz w:val="28"/>
          <w:szCs w:val="28"/>
        </w:rPr>
      </w:pPr>
      <w:r w:rsidRPr="00300CB9">
        <w:rPr>
          <w:sz w:val="28"/>
          <w:szCs w:val="28"/>
        </w:rPr>
        <w:t>The national army, political forces, tribes and wider sections of Yemeni society are challenging Houthi control in a struggle over who determines the country’s future. I believe Yemenis can reclaim their state and ensure that the Houthis participate as a political group, subject to the same laws as others, rather than an armed force imposing its will on the nation.</w:t>
      </w:r>
    </w:p>
    <w:p w14:paraId="6FB00FDB" w14:textId="68A87C17" w:rsidR="00C83377" w:rsidRPr="00300CB9" w:rsidRDefault="00C83377" w:rsidP="00300CB9">
      <w:pPr>
        <w:bidi w:val="0"/>
        <w:jc w:val="both"/>
        <w:rPr>
          <w:sz w:val="28"/>
          <w:szCs w:val="28"/>
        </w:rPr>
      </w:pPr>
      <w:r w:rsidRPr="00300CB9">
        <w:rPr>
          <w:sz w:val="28"/>
          <w:szCs w:val="28"/>
        </w:rPr>
        <w:t>Lebanon illustrates the consequences of allowing that distinction to disappear. Had Hezbollah’s weapons remained under army command, and decisions on war and peace rested with the government, southern Lebanon might have been spared much of its suffering. A state cannot safeguard its sovereignty while an armed organisation makes decisions that bind the entire country.</w:t>
      </w:r>
    </w:p>
    <w:p w14:paraId="505D3E3E" w14:textId="77777777" w:rsidR="00C83377" w:rsidRPr="00300CB9" w:rsidRDefault="00C83377" w:rsidP="00C83377">
      <w:pPr>
        <w:bidi w:val="0"/>
        <w:jc w:val="both"/>
        <w:rPr>
          <w:sz w:val="28"/>
          <w:szCs w:val="28"/>
        </w:rPr>
      </w:pPr>
      <w:r w:rsidRPr="00300CB9">
        <w:rPr>
          <w:sz w:val="28"/>
          <w:szCs w:val="28"/>
        </w:rPr>
        <w:t>In Iraq, the same problem has taken a different form. Armed groups have acquired influence beyond state institutions, drawn the country into regional confrontations and attacked Arab neighbours. Ordinary Iraqis bear the consequences of actions that do not serve their interests.</w:t>
      </w:r>
    </w:p>
    <w:p w14:paraId="2429A9C4" w14:textId="4BCFFA32" w:rsidR="00C83377" w:rsidRPr="00300CB9" w:rsidRDefault="00C83377" w:rsidP="00C83377">
      <w:pPr>
        <w:bidi w:val="0"/>
        <w:jc w:val="both"/>
        <w:rPr>
          <w:sz w:val="28"/>
          <w:szCs w:val="28"/>
        </w:rPr>
      </w:pPr>
      <w:r w:rsidRPr="00300CB9">
        <w:rPr>
          <w:sz w:val="28"/>
          <w:szCs w:val="28"/>
        </w:rPr>
        <w:t xml:space="preserve">Political disagreement </w:t>
      </w:r>
      <w:r w:rsidR="00300CB9">
        <w:rPr>
          <w:sz w:val="28"/>
          <w:szCs w:val="28"/>
        </w:rPr>
        <w:t>is present</w:t>
      </w:r>
      <w:r w:rsidRPr="00300CB9">
        <w:rPr>
          <w:sz w:val="28"/>
          <w:szCs w:val="28"/>
        </w:rPr>
        <w:t xml:space="preserve"> in any functioning society. The danger arises when one faction can enforce its position through arms. Defence, security and foreign policy require a recognised national authority; </w:t>
      </w:r>
      <w:r w:rsidRPr="00300CB9">
        <w:rPr>
          <w:sz w:val="28"/>
          <w:szCs w:val="28"/>
        </w:rPr>
        <w:lastRenderedPageBreak/>
        <w:t>competing armed powers leave governments weakened and citizens exposed.</w:t>
      </w:r>
    </w:p>
    <w:p w14:paraId="6D62847D" w14:textId="77777777" w:rsidR="00C83377" w:rsidRPr="00300CB9" w:rsidRDefault="00C83377" w:rsidP="00C83377">
      <w:pPr>
        <w:bidi w:val="0"/>
        <w:jc w:val="both"/>
        <w:rPr>
          <w:sz w:val="28"/>
          <w:szCs w:val="28"/>
        </w:rPr>
      </w:pPr>
      <w:r w:rsidRPr="00300CB9">
        <w:rPr>
          <w:sz w:val="28"/>
          <w:szCs w:val="28"/>
        </w:rPr>
        <w:t>This is the central weakness in the model Iran has pursued. Groups that can pressure governments or obstruct their decisions may deliver influence, but they offer no durable foundation for stability. People eventually ask what these confrontations have achieved, what they have cost and whose interests they serve.</w:t>
      </w:r>
    </w:p>
    <w:p w14:paraId="6E8C5F2D" w14:textId="77777777" w:rsidR="004075D5" w:rsidRDefault="004075D5" w:rsidP="00C83377">
      <w:pPr>
        <w:bidi w:val="0"/>
        <w:jc w:val="both"/>
        <w:rPr>
          <w:sz w:val="28"/>
          <w:szCs w:val="28"/>
        </w:rPr>
      </w:pPr>
      <w:r w:rsidRPr="004075D5">
        <w:rPr>
          <w:sz w:val="28"/>
          <w:szCs w:val="28"/>
        </w:rPr>
        <w:t>A nation’s strength is measured not only by its military capabilities, but also by its ability to protect its citizens and make decisions free from outside interference. If Yemenis succeed in rebuilding their state, they will send a powerful message across the region: people can reclaim control of their future, however entrenched the forces that stand in their way.</w:t>
      </w:r>
    </w:p>
    <w:p w14:paraId="445AB5DF" w14:textId="032CF3A9" w:rsidR="00C83377" w:rsidRPr="00300CB9" w:rsidRDefault="00C83377" w:rsidP="004075D5">
      <w:pPr>
        <w:bidi w:val="0"/>
        <w:jc w:val="both"/>
        <w:rPr>
          <w:sz w:val="28"/>
          <w:szCs w:val="28"/>
        </w:rPr>
      </w:pPr>
      <w:r w:rsidRPr="00300CB9">
        <w:rPr>
          <w:sz w:val="28"/>
          <w:szCs w:val="28"/>
        </w:rPr>
        <w:t>Success, however, requires more than a change in the balance of power. Yemen needs reconciliation, fair management of public resources and an army that serves all its citizens. Every community must have a political voice, while security, justice and employment give people a lasting stake in peace.</w:t>
      </w:r>
    </w:p>
    <w:p w14:paraId="66FFF49D" w14:textId="77777777" w:rsidR="00C83377" w:rsidRPr="00300CB9" w:rsidRDefault="00C83377" w:rsidP="00C83377">
      <w:pPr>
        <w:bidi w:val="0"/>
        <w:jc w:val="both"/>
        <w:rPr>
          <w:sz w:val="28"/>
          <w:szCs w:val="28"/>
        </w:rPr>
      </w:pPr>
      <w:r w:rsidRPr="00300CB9">
        <w:rPr>
          <w:sz w:val="28"/>
          <w:szCs w:val="28"/>
        </w:rPr>
        <w:t>Neighbouring countries can help by supporting trade, education, healthcare and economic recovery. Within Yemen, protecting civilians, releasing detainees, ending incitement and unifying financial and security institutions would help rebuild trust. Continued support for rival factions would only prolong the conflict.</w:t>
      </w:r>
    </w:p>
    <w:p w14:paraId="54555F9E" w14:textId="77777777" w:rsidR="004075D5" w:rsidRDefault="00C83377" w:rsidP="004075D5">
      <w:pPr>
        <w:bidi w:val="0"/>
        <w:jc w:val="both"/>
        <w:rPr>
          <w:sz w:val="28"/>
          <w:szCs w:val="28"/>
        </w:rPr>
      </w:pPr>
      <w:r w:rsidRPr="00300CB9">
        <w:rPr>
          <w:sz w:val="28"/>
          <w:szCs w:val="28"/>
        </w:rPr>
        <w:t xml:space="preserve">I remember watching a farmer slaughter a chicken when I was a child. Seeing it </w:t>
      </w:r>
      <w:r w:rsidR="004075D5" w:rsidRPr="00300CB9">
        <w:rPr>
          <w:sz w:val="28"/>
          <w:szCs w:val="28"/>
        </w:rPr>
        <w:t>moves</w:t>
      </w:r>
      <w:r w:rsidRPr="00300CB9">
        <w:rPr>
          <w:sz w:val="28"/>
          <w:szCs w:val="28"/>
        </w:rPr>
        <w:t xml:space="preserve"> afterwards, I thought it was dancing with joy. Only later did I understand that these were its final convulsions. </w:t>
      </w:r>
      <w:r w:rsidR="004075D5" w:rsidRPr="004075D5">
        <w:rPr>
          <w:sz w:val="28"/>
          <w:szCs w:val="28"/>
        </w:rPr>
        <w:t>That image comes to mind as I watch some of Iran’s manoeuvres today. Movement alone is no sign of strength, and a show of defiance does not necessarily mean an ability to change the outcome.</w:t>
      </w:r>
    </w:p>
    <w:p w14:paraId="458DF42F" w14:textId="2C4E5666" w:rsidR="00C83377" w:rsidRPr="00300CB9" w:rsidRDefault="00C83377" w:rsidP="004075D5">
      <w:pPr>
        <w:bidi w:val="0"/>
        <w:jc w:val="both"/>
        <w:rPr>
          <w:sz w:val="28"/>
          <w:szCs w:val="28"/>
        </w:rPr>
      </w:pPr>
      <w:r w:rsidRPr="00300CB9">
        <w:rPr>
          <w:sz w:val="28"/>
          <w:szCs w:val="28"/>
        </w:rPr>
        <w:t>The conflicts will not disappear overnight. Yet the region has an opportunity to restore government authority and place armed force under its control. That opportunity must become a political settlement people can trust.</w:t>
      </w:r>
    </w:p>
    <w:p w14:paraId="16CB6BF4" w14:textId="0CC7253D" w:rsidR="00EB5EA2" w:rsidRPr="004075D5" w:rsidRDefault="004075D5" w:rsidP="00C83377">
      <w:pPr>
        <w:bidi w:val="0"/>
        <w:jc w:val="both"/>
        <w:rPr>
          <w:lang w:bidi="ar-BH"/>
        </w:rPr>
      </w:pPr>
      <w:r w:rsidRPr="004075D5">
        <w:rPr>
          <w:sz w:val="28"/>
          <w:szCs w:val="28"/>
        </w:rPr>
        <w:t xml:space="preserve">The region’s greatest hope is that the state will reclaim its authority, that no armed faction will stand above the law, and that Yemenis, Iraqis and Lebanese will once again decide their own futures. That would be a victory </w:t>
      </w:r>
      <w:r w:rsidRPr="004075D5">
        <w:rPr>
          <w:sz w:val="28"/>
          <w:szCs w:val="28"/>
        </w:rPr>
        <w:lastRenderedPageBreak/>
        <w:t>for people who have paid too dearly for conflicts they never chose. Perhaps this is what Iran failed to reckon with: its influence rests on armed groups, but the future belongs to the people.</w:t>
      </w:r>
    </w:p>
    <w:sectPr w:rsidR="00EB5EA2" w:rsidRPr="004075D5" w:rsidSect="00EB5EA2">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53"/>
    <w:rsid w:val="00173F02"/>
    <w:rsid w:val="00300CB9"/>
    <w:rsid w:val="004075D5"/>
    <w:rsid w:val="00C83377"/>
    <w:rsid w:val="00EB5EA2"/>
    <w:rsid w:val="00FB5C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67428"/>
  <w15:chartTrackingRefBased/>
  <w15:docId w15:val="{FE068A8B-BDD0-4E01-9B2F-413F03E9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lang w:val="en-GB"/>
    </w:rPr>
  </w:style>
  <w:style w:type="paragraph" w:styleId="Heading1">
    <w:name w:val="heading 1"/>
    <w:basedOn w:val="Normal"/>
    <w:next w:val="Normal"/>
    <w:link w:val="Heading1Char"/>
    <w:uiPriority w:val="9"/>
    <w:qFormat/>
    <w:rsid w:val="00FB5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5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5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C53"/>
    <w:rPr>
      <w:rFonts w:eastAsiaTheme="majorEastAsia" w:cstheme="majorBidi"/>
      <w:color w:val="272727" w:themeColor="text1" w:themeTint="D8"/>
    </w:rPr>
  </w:style>
  <w:style w:type="paragraph" w:styleId="Title">
    <w:name w:val="Title"/>
    <w:basedOn w:val="Normal"/>
    <w:next w:val="Normal"/>
    <w:link w:val="TitleChar"/>
    <w:uiPriority w:val="10"/>
    <w:qFormat/>
    <w:rsid w:val="00FB5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C53"/>
    <w:pPr>
      <w:spacing w:before="160"/>
      <w:jc w:val="center"/>
    </w:pPr>
    <w:rPr>
      <w:i/>
      <w:iCs/>
      <w:color w:val="404040" w:themeColor="text1" w:themeTint="BF"/>
    </w:rPr>
  </w:style>
  <w:style w:type="character" w:customStyle="1" w:styleId="QuoteChar">
    <w:name w:val="Quote Char"/>
    <w:basedOn w:val="DefaultParagraphFont"/>
    <w:link w:val="Quote"/>
    <w:uiPriority w:val="29"/>
    <w:rsid w:val="00FB5C53"/>
    <w:rPr>
      <w:i/>
      <w:iCs/>
      <w:color w:val="404040" w:themeColor="text1" w:themeTint="BF"/>
    </w:rPr>
  </w:style>
  <w:style w:type="paragraph" w:styleId="ListParagraph">
    <w:name w:val="List Paragraph"/>
    <w:basedOn w:val="Normal"/>
    <w:uiPriority w:val="34"/>
    <w:qFormat/>
    <w:rsid w:val="00FB5C53"/>
    <w:pPr>
      <w:ind w:left="720"/>
      <w:contextualSpacing/>
    </w:pPr>
  </w:style>
  <w:style w:type="character" w:styleId="IntenseEmphasis">
    <w:name w:val="Intense Emphasis"/>
    <w:basedOn w:val="DefaultParagraphFont"/>
    <w:uiPriority w:val="21"/>
    <w:qFormat/>
    <w:rsid w:val="00FB5C53"/>
    <w:rPr>
      <w:i/>
      <w:iCs/>
      <w:color w:val="0F4761" w:themeColor="accent1" w:themeShade="BF"/>
    </w:rPr>
  </w:style>
  <w:style w:type="paragraph" w:styleId="IntenseQuote">
    <w:name w:val="Intense Quote"/>
    <w:basedOn w:val="Normal"/>
    <w:next w:val="Normal"/>
    <w:link w:val="IntenseQuoteChar"/>
    <w:uiPriority w:val="30"/>
    <w:qFormat/>
    <w:rsid w:val="00FB5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C53"/>
    <w:rPr>
      <w:i/>
      <w:iCs/>
      <w:color w:val="0F4761" w:themeColor="accent1" w:themeShade="BF"/>
    </w:rPr>
  </w:style>
  <w:style w:type="character" w:styleId="IntenseReference">
    <w:name w:val="Intense Reference"/>
    <w:basedOn w:val="DefaultParagraphFont"/>
    <w:uiPriority w:val="32"/>
    <w:qFormat/>
    <w:rsid w:val="00FB5C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2026-09-11T21:47:00Z</dcterms:created>
  <dcterms:modified xsi:type="dcterms:W3CDTF">2026-09-11T23:12:00Z</dcterms:modified>
</cp:coreProperties>
</file>