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1760" w14:textId="77777777" w:rsidR="001F6ADF" w:rsidRPr="000F102A" w:rsidRDefault="001F6ADF" w:rsidP="00A57832">
      <w:pPr>
        <w:bidi w:val="0"/>
        <w:jc w:val="both"/>
        <w:rPr>
          <w:b/>
          <w:bCs/>
        </w:rPr>
      </w:pPr>
      <w:r w:rsidRPr="000F102A">
        <w:rPr>
          <w:b/>
          <w:bCs/>
        </w:rPr>
        <w:t>Syria and Iran: Two Paths, Two Futures</w:t>
      </w:r>
      <w:r w:rsidRPr="000F102A">
        <w:rPr>
          <w:b/>
          <w:bCs/>
        </w:rPr>
        <w:t>!</w:t>
      </w:r>
    </w:p>
    <w:p w14:paraId="0B1909F7" w14:textId="152F26A4" w:rsidR="00A57832" w:rsidRPr="00A57832" w:rsidRDefault="00A57832" w:rsidP="001F6ADF">
      <w:pPr>
        <w:bidi w:val="0"/>
        <w:jc w:val="both"/>
      </w:pPr>
      <w:r w:rsidRPr="00A57832">
        <w:t>By Akram Miknas</w:t>
      </w:r>
    </w:p>
    <w:p w14:paraId="5AA0038C" w14:textId="61233D7A" w:rsidR="00A57832" w:rsidRPr="00A57832" w:rsidRDefault="00A57832" w:rsidP="00A57832">
      <w:pPr>
        <w:bidi w:val="0"/>
        <w:jc w:val="both"/>
      </w:pPr>
      <w:r w:rsidRPr="00A57832">
        <w:t xml:space="preserve">Washington delivered two different messages to the Middle East on August 24, 2026. The United States removed Syria from its list of state sponsors of terrorism, opening a path towards economic reintegration, investment and reconstruction. That same day, the US Treasury imposed measures on Iran-linked entities across aviation, digital assets, gold, shipping and technology, while suspending several </w:t>
      </w:r>
      <w:r w:rsidR="001F6ADF" w:rsidRPr="00A57832">
        <w:t>licenses</w:t>
      </w:r>
      <w:r w:rsidRPr="00A57832">
        <w:t xml:space="preserve"> covering Iranian transactions.</w:t>
      </w:r>
    </w:p>
    <w:p w14:paraId="47B50240" w14:textId="77777777" w:rsidR="00A57832" w:rsidRPr="00A57832" w:rsidRDefault="00A57832" w:rsidP="00A57832">
      <w:pPr>
        <w:bidi w:val="0"/>
        <w:jc w:val="both"/>
      </w:pPr>
      <w:r w:rsidRPr="00A57832">
        <w:t>The contrast is revealing. It reflects two paths: one emerging from war and isolation, the other treating confrontation, proxies and influence as instruments of power.</w:t>
      </w:r>
    </w:p>
    <w:p w14:paraId="06243CC7" w14:textId="60223591" w:rsidR="00A57832" w:rsidRPr="00A57832" w:rsidRDefault="00A57832" w:rsidP="00A57832">
      <w:pPr>
        <w:bidi w:val="0"/>
        <w:jc w:val="both"/>
      </w:pPr>
      <w:r w:rsidRPr="00A57832">
        <w:t xml:space="preserve">Syria has paid heavily for war, sanctions and foreign intervention. It can now use international engagement to rebuild a state, or retreat into the rivalries that </w:t>
      </w:r>
      <w:r w:rsidR="001F6ADF" w:rsidRPr="00A57832">
        <w:t>paralyzed</w:t>
      </w:r>
      <w:r w:rsidRPr="00A57832">
        <w:t xml:space="preserve"> it for years. The outcome will depend on whether Syrians and their institutions can turn this opening into a credible national project.</w:t>
      </w:r>
    </w:p>
    <w:p w14:paraId="373C4482" w14:textId="77777777" w:rsidR="00A57832" w:rsidRPr="00A57832" w:rsidRDefault="00A57832" w:rsidP="00A57832">
      <w:pPr>
        <w:bidi w:val="0"/>
        <w:jc w:val="both"/>
      </w:pPr>
      <w:r w:rsidRPr="00A57832">
        <w:t>The region needs a stable Syria, rooted in its Arab surroundings, with capable institutions, a productive economy and normal relations. This would help close vacuums exploited by outside powers. Reconstruction could create Arab opportunities in energy, transport, industry, housing and services.</w:t>
      </w:r>
    </w:p>
    <w:p w14:paraId="1E1CFB22" w14:textId="77777777" w:rsidR="00A57832" w:rsidRPr="00A57832" w:rsidRDefault="00A57832" w:rsidP="00A57832">
      <w:pPr>
        <w:bidi w:val="0"/>
        <w:jc w:val="both"/>
      </w:pPr>
      <w:r w:rsidRPr="00A57832">
        <w:t>Iran is moving in the opposite direction. Rather than easing tensions, it faces widening American pressure. Washington has targeted financial and oil networks, military industries, the missile program, Revolutionary Guard-linked operations, sanctions-evasion networks, cryptocurrencies and informal financing. Each measure makes legitimate dealings with Iran costlier and riskier.</w:t>
      </w:r>
    </w:p>
    <w:p w14:paraId="58DAFAE7" w14:textId="77777777" w:rsidR="00A57832" w:rsidRPr="00A57832" w:rsidRDefault="00A57832" w:rsidP="00A57832">
      <w:pPr>
        <w:bidi w:val="0"/>
        <w:jc w:val="both"/>
      </w:pPr>
      <w:r w:rsidRPr="00A57832">
        <w:t>Tehran’s support for militias and regional ambitions impose a continuing cost. Every escalation threatens trade, energy, shipping routes and investment. Iranians also pay through inflation, currency depreciation, unemployment and shrinking opportunity, while resources needed at home fund military programs and overseas networks.</w:t>
      </w:r>
    </w:p>
    <w:p w14:paraId="63D8488E" w14:textId="77777777" w:rsidR="00A57832" w:rsidRPr="00A57832" w:rsidRDefault="00A57832" w:rsidP="00A57832">
      <w:pPr>
        <w:bidi w:val="0"/>
        <w:jc w:val="both"/>
      </w:pPr>
      <w:r w:rsidRPr="00A57832">
        <w:t>Unofficial financing channels do not prove Iranian policy is succeeding. They expose the parallel economy created by isolation. As it grows, transparency declines, business costs rise and citizens become more dependent on unstable channels outside the formal system.</w:t>
      </w:r>
    </w:p>
    <w:p w14:paraId="7B646B37" w14:textId="77777777" w:rsidR="00A57832" w:rsidRPr="00A57832" w:rsidRDefault="00A57832" w:rsidP="00A57832">
      <w:pPr>
        <w:bidi w:val="0"/>
        <w:jc w:val="both"/>
      </w:pPr>
      <w:r w:rsidRPr="00A57832">
        <w:t>Iran faces an urgent question: how long can it pursue regional power through coercion and armed proxies while its people need an open economy, jobs, stable relations and better services? Power is not measured solely by weapons or allies, but by a state’s ability to offer its citizens security, dignity and a decent life.</w:t>
      </w:r>
    </w:p>
    <w:p w14:paraId="567211F1" w14:textId="77777777" w:rsidR="00A57832" w:rsidRPr="00A57832" w:rsidRDefault="00A57832" w:rsidP="00A57832">
      <w:pPr>
        <w:bidi w:val="0"/>
        <w:jc w:val="both"/>
      </w:pPr>
      <w:r w:rsidRPr="00A57832">
        <w:t>One reality deserves recognition: friendship with the United States is not free, but it is often considerably less expensive than hostility. The Gulf states have spent decades building strategic relations with Washington. Those partnerships carry costs and obligations, but have also provided greater security, access to technology and markets, and valuable investment.</w:t>
      </w:r>
    </w:p>
    <w:p w14:paraId="71273938" w14:textId="77777777" w:rsidR="00A57832" w:rsidRPr="00A57832" w:rsidRDefault="00A57832" w:rsidP="00A57832">
      <w:pPr>
        <w:bidi w:val="0"/>
        <w:jc w:val="both"/>
      </w:pPr>
      <w:r w:rsidRPr="00A57832">
        <w:t>Japan and South Korea provide another comparison. Both endured catastrophic wars before choosing strategic partnerships with the United States. The relationships brought disagreements and compromises, but also created an environment in which both countries could focus on development, industry and technology. Their pragmatism was not an abandonment of sovereignty, but a deliberate use of foreign relations to advance national interests.</w:t>
      </w:r>
    </w:p>
    <w:p w14:paraId="08CAFE0D" w14:textId="77777777" w:rsidR="00A57832" w:rsidRPr="00A57832" w:rsidRDefault="00A57832" w:rsidP="00A57832">
      <w:pPr>
        <w:bidi w:val="0"/>
        <w:jc w:val="both"/>
      </w:pPr>
      <w:r w:rsidRPr="00A57832">
        <w:lastRenderedPageBreak/>
        <w:t>Iran’s present conflict carries a price measured not only in missiles launched or targets struck, but in damaged infrastructure, weakened institutions, lost investment, disrupted markets, pressure on the currency and public finances, and years of reconstruction. This burden falls on an economy already weakened by sanctions and isolation.</w:t>
      </w:r>
    </w:p>
    <w:p w14:paraId="6E80F0FE" w14:textId="77777777" w:rsidR="00A57832" w:rsidRPr="00A57832" w:rsidRDefault="00A57832" w:rsidP="00A57832">
      <w:pPr>
        <w:bidi w:val="0"/>
        <w:jc w:val="both"/>
      </w:pPr>
      <w:r w:rsidRPr="00A57832">
        <w:t>The question is not who can endure war longer, but who can learn from it sooner. States do not prevail by clinging endlessly to the same position. They prevail by knowing when to reconsider, limit their losses and turn confrontation into negotiation.</w:t>
      </w:r>
    </w:p>
    <w:p w14:paraId="52D80006" w14:textId="2E685E42" w:rsidR="00EB5EA2" w:rsidRPr="00A57832" w:rsidRDefault="00ED3C31" w:rsidP="00A57832">
      <w:pPr>
        <w:bidi w:val="0"/>
        <w:jc w:val="both"/>
        <w:rPr>
          <w:lang w:bidi="ar-BH"/>
        </w:rPr>
      </w:pPr>
      <w:r w:rsidRPr="00ED3C31">
        <w:t>Victory does not come from defiance, but from pragmatism. Real strength lies not in sustaining an indefinite struggle, but in having the political courage to protect the state, its people and their future. Syria now has an opportunity to reclaim its place as a stable, while Iran still has time to choose a different course. Governments may justify their policies in the language of sovereignty, resistance or strategic necessity, but they are ultimately judged by the security, prosperity and dignity they provide their people.</w:t>
      </w:r>
    </w:p>
    <w:sectPr w:rsidR="00EB5EA2" w:rsidRPr="00A57832" w:rsidSect="00EB5EA2">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D8"/>
    <w:rsid w:val="00021E9D"/>
    <w:rsid w:val="000F102A"/>
    <w:rsid w:val="001F6ADF"/>
    <w:rsid w:val="004D35D8"/>
    <w:rsid w:val="009F630B"/>
    <w:rsid w:val="00A57832"/>
    <w:rsid w:val="00CB62C9"/>
    <w:rsid w:val="00DD6BAE"/>
    <w:rsid w:val="00EB5EA2"/>
    <w:rsid w:val="00ED3C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3DE0F"/>
  <w15:chartTrackingRefBased/>
  <w15:docId w15:val="{F7CBD033-3B4B-488F-9314-0EF0C2D1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4D3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5D8"/>
    <w:rPr>
      <w:rFonts w:eastAsiaTheme="majorEastAsia" w:cstheme="majorBidi"/>
      <w:color w:val="272727" w:themeColor="text1" w:themeTint="D8"/>
    </w:rPr>
  </w:style>
  <w:style w:type="paragraph" w:styleId="Title">
    <w:name w:val="Title"/>
    <w:basedOn w:val="Normal"/>
    <w:next w:val="Normal"/>
    <w:link w:val="TitleChar"/>
    <w:uiPriority w:val="10"/>
    <w:qFormat/>
    <w:rsid w:val="004D3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5D8"/>
    <w:pPr>
      <w:spacing w:before="160"/>
      <w:jc w:val="center"/>
    </w:pPr>
    <w:rPr>
      <w:i/>
      <w:iCs/>
      <w:color w:val="404040" w:themeColor="text1" w:themeTint="BF"/>
    </w:rPr>
  </w:style>
  <w:style w:type="character" w:customStyle="1" w:styleId="QuoteChar">
    <w:name w:val="Quote Char"/>
    <w:basedOn w:val="DefaultParagraphFont"/>
    <w:link w:val="Quote"/>
    <w:uiPriority w:val="29"/>
    <w:rsid w:val="004D35D8"/>
    <w:rPr>
      <w:i/>
      <w:iCs/>
      <w:color w:val="404040" w:themeColor="text1" w:themeTint="BF"/>
    </w:rPr>
  </w:style>
  <w:style w:type="paragraph" w:styleId="ListParagraph">
    <w:name w:val="List Paragraph"/>
    <w:basedOn w:val="Normal"/>
    <w:uiPriority w:val="34"/>
    <w:qFormat/>
    <w:rsid w:val="004D35D8"/>
    <w:pPr>
      <w:ind w:left="720"/>
      <w:contextualSpacing/>
    </w:pPr>
  </w:style>
  <w:style w:type="character" w:styleId="IntenseEmphasis">
    <w:name w:val="Intense Emphasis"/>
    <w:basedOn w:val="DefaultParagraphFont"/>
    <w:uiPriority w:val="21"/>
    <w:qFormat/>
    <w:rsid w:val="004D35D8"/>
    <w:rPr>
      <w:i/>
      <w:iCs/>
      <w:color w:val="0F4761" w:themeColor="accent1" w:themeShade="BF"/>
    </w:rPr>
  </w:style>
  <w:style w:type="paragraph" w:styleId="IntenseQuote">
    <w:name w:val="Intense Quote"/>
    <w:basedOn w:val="Normal"/>
    <w:next w:val="Normal"/>
    <w:link w:val="IntenseQuoteChar"/>
    <w:uiPriority w:val="30"/>
    <w:qFormat/>
    <w:rsid w:val="004D3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5D8"/>
    <w:rPr>
      <w:i/>
      <w:iCs/>
      <w:color w:val="0F4761" w:themeColor="accent1" w:themeShade="BF"/>
    </w:rPr>
  </w:style>
  <w:style w:type="character" w:styleId="IntenseReference">
    <w:name w:val="Intense Reference"/>
    <w:basedOn w:val="DefaultParagraphFont"/>
    <w:uiPriority w:val="32"/>
    <w:qFormat/>
    <w:rsid w:val="004D35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2026-08-28T19:12:00Z</dcterms:created>
  <dcterms:modified xsi:type="dcterms:W3CDTF">2026-08-28T19:35:00Z</dcterms:modified>
</cp:coreProperties>
</file>