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4080FF" w14:textId="77777777" w:rsidR="00D85F6D" w:rsidRPr="00D85F6D" w:rsidRDefault="00D85F6D" w:rsidP="00D85F6D">
      <w:pPr>
        <w:bidi w:val="0"/>
      </w:pPr>
      <w:r w:rsidRPr="00D85F6D">
        <w:rPr>
          <w:b/>
          <w:bCs/>
        </w:rPr>
        <w:t>The War of Interests in the Middle East</w:t>
      </w:r>
      <w:r w:rsidRPr="00D85F6D">
        <w:rPr>
          <w:b/>
          <w:bCs/>
        </w:rPr>
        <w:br/>
      </w:r>
      <w:r w:rsidRPr="00D85F6D">
        <w:t xml:space="preserve">Akram </w:t>
      </w:r>
      <w:proofErr w:type="spellStart"/>
      <w:r w:rsidRPr="00D85F6D">
        <w:t>Miknas</w:t>
      </w:r>
      <w:proofErr w:type="spellEnd"/>
    </w:p>
    <w:p w14:paraId="61A19139" w14:textId="77777777" w:rsidR="00D85F6D" w:rsidRPr="00D85F6D" w:rsidRDefault="00D85F6D" w:rsidP="00D85F6D">
      <w:pPr>
        <w:bidi w:val="0"/>
        <w:jc w:val="both"/>
      </w:pPr>
      <w:r w:rsidRPr="00D85F6D">
        <w:t>The recent confrontation between Israel and Iran, along with U.S. involvement, has brought a question back into focus: what drives conflict in the Middle East? Is it power, ideology, or the dangerous overlap between the two?</w:t>
      </w:r>
    </w:p>
    <w:p w14:paraId="0E4D28B4" w14:textId="77777777" w:rsidR="00D85F6D" w:rsidRPr="00D85F6D" w:rsidRDefault="00D85F6D" w:rsidP="00D85F6D">
      <w:pPr>
        <w:bidi w:val="0"/>
        <w:jc w:val="both"/>
      </w:pPr>
      <w:r w:rsidRPr="00D85F6D">
        <w:t>The answer is rarely simple. Across the region, governments, regional powers and international players often say one thing in public while pursuing harder calculations behind closed doors. Security, influence, survival, economic interests and the balance of power shape decisions as much as the language used to justify war.</w:t>
      </w:r>
    </w:p>
    <w:p w14:paraId="411F3192" w14:textId="77777777" w:rsidR="00D85F6D" w:rsidRPr="00D85F6D" w:rsidRDefault="00D85F6D" w:rsidP="00D85F6D">
      <w:pPr>
        <w:bidi w:val="0"/>
        <w:jc w:val="both"/>
      </w:pPr>
      <w:r w:rsidRPr="00D85F6D">
        <w:t>For Israel, Iran’s nuclear program remains central to its national security concerns. Israeli leaders view any progress in Iran’s nuclear capabilities as a direct threat, not merely a diplomatic challenge. That perception has shaped much of Israel’s regional strategy and increased pressure on Washington to stand behind Israel whenever the confrontation widens.</w:t>
      </w:r>
    </w:p>
    <w:p w14:paraId="64BD8002" w14:textId="77777777" w:rsidR="00D85F6D" w:rsidRPr="00D85F6D" w:rsidRDefault="00D85F6D" w:rsidP="00D85F6D">
      <w:pPr>
        <w:bidi w:val="0"/>
        <w:jc w:val="both"/>
      </w:pPr>
      <w:r w:rsidRPr="00D85F6D">
        <w:t>The United States does not view the conflict in isolation. Its position is shaped by military commitments, energy security, alliances, domestic politics and its role as a global power. American decisions in the Middle East are part of a broader effort to protect influence and prevent any rival power from acting against U.S. interests.</w:t>
      </w:r>
    </w:p>
    <w:p w14:paraId="54E4C1FD" w14:textId="77777777" w:rsidR="00D85F6D" w:rsidRPr="00D85F6D" w:rsidRDefault="00D85F6D" w:rsidP="00D85F6D">
      <w:pPr>
        <w:bidi w:val="0"/>
        <w:jc w:val="both"/>
      </w:pPr>
      <w:r w:rsidRPr="00D85F6D">
        <w:t>Iran’s role has deep historical roots. The 1979 revolution remains a debated turning point. Some analysts point to indirect Western roles before it, while others see it mainly as the result of Iran’s internal political, social and economic pressures. Whatever the interpretation, the revolution produced a new political order and turned Iran into a central player in Middle Eastern affairs.</w:t>
      </w:r>
    </w:p>
    <w:p w14:paraId="66F2EB03" w14:textId="77777777" w:rsidR="00D85F6D" w:rsidRPr="00D85F6D" w:rsidRDefault="00D85F6D" w:rsidP="00D85F6D">
      <w:pPr>
        <w:bidi w:val="0"/>
        <w:jc w:val="both"/>
      </w:pPr>
      <w:r w:rsidRPr="00D85F6D">
        <w:t>For decades, major powers have tried to prevent the rise of one dominant regional force. The old principle of “divide and rule” continued through policies that manage tensions and exploit rivalries. Sectarian, ethnic and political divisions have often served several players because they prevent strong regional blocs from acting independently.</w:t>
      </w:r>
    </w:p>
    <w:p w14:paraId="102EC5B5" w14:textId="77777777" w:rsidR="00D85F6D" w:rsidRPr="00D85F6D" w:rsidRDefault="00D85F6D" w:rsidP="00D85F6D">
      <w:pPr>
        <w:bidi w:val="0"/>
        <w:jc w:val="both"/>
      </w:pPr>
      <w:r w:rsidRPr="00D85F6D">
        <w:t>The recent confrontation made this reality clearer. The Middle East is no longer a simple battlefield between two countries or two camps. It is a meeting point for competing agendas. Major powers see it as a source of energy, a trade route and a strategic crossroads. Regional powers see it as a space to expand influence and secure their positions.</w:t>
      </w:r>
    </w:p>
    <w:p w14:paraId="6D636EA4" w14:textId="77777777" w:rsidR="00D85F6D" w:rsidRPr="00D85F6D" w:rsidRDefault="00D85F6D" w:rsidP="00D85F6D">
      <w:pPr>
        <w:bidi w:val="0"/>
        <w:jc w:val="both"/>
      </w:pPr>
      <w:r w:rsidRPr="00D85F6D">
        <w:t>The people of the region usually pay the highest price through instability, weaker economies and delayed development. Resources that could support education, healthcare, infrastructure and jobs are instead consumed by military spending, political confrontation and repeated crises.</w:t>
      </w:r>
    </w:p>
    <w:p w14:paraId="1A988B22" w14:textId="77777777" w:rsidR="00D85F6D" w:rsidRPr="00D85F6D" w:rsidRDefault="00D85F6D" w:rsidP="00D85F6D">
      <w:pPr>
        <w:bidi w:val="0"/>
        <w:jc w:val="both"/>
      </w:pPr>
      <w:r w:rsidRPr="00D85F6D">
        <w:t>Religion and ideology add another layer of complexity. They shape public opinion, influence political choices and mobilize communities quickly. They can also harden positions and make compromise appear like weakness or betrayal. Religion can offer values and ethics, but when political leaders use it as a weapon, it deepens divisions instead of solving them. This is visible in Iran and Israel, where faith and state policy overlap.</w:t>
      </w:r>
    </w:p>
    <w:p w14:paraId="691E4D13" w14:textId="77777777" w:rsidR="00D85F6D" w:rsidRPr="00D85F6D" w:rsidRDefault="00D85F6D" w:rsidP="00D85F6D">
      <w:pPr>
        <w:bidi w:val="0"/>
        <w:jc w:val="both"/>
      </w:pPr>
      <w:r w:rsidRPr="00D85F6D">
        <w:t>Still, the picture is not entirely negative. Gulf countries have diversified partnerships, strengthened their economies and invested in technology, energy, infrastructure and future industries. They have also tried to reduce tensions through dialogue and diplomacy, showing that stability is the foundation of long-term security.</w:t>
      </w:r>
    </w:p>
    <w:p w14:paraId="4A7FB4CF" w14:textId="77777777" w:rsidR="00D85F6D" w:rsidRPr="00D85F6D" w:rsidRDefault="00D85F6D" w:rsidP="00D85F6D">
      <w:pPr>
        <w:bidi w:val="0"/>
        <w:jc w:val="both"/>
      </w:pPr>
      <w:r w:rsidRPr="00D85F6D">
        <w:lastRenderedPageBreak/>
        <w:t>Recent events have renewed attention on the Strait of Hormuz. A large share of global oil and gas exports passes through it, and any disruption is quickly reflected in energy prices and global markets. Gulf security is connected to the stability of the global economy.</w:t>
      </w:r>
    </w:p>
    <w:p w14:paraId="20483A0D" w14:textId="77777777" w:rsidR="00D85F6D" w:rsidRPr="00D85F6D" w:rsidRDefault="00D85F6D" w:rsidP="00D85F6D">
      <w:pPr>
        <w:bidi w:val="0"/>
        <w:jc w:val="both"/>
      </w:pPr>
      <w:r w:rsidRPr="00D85F6D">
        <w:t>The wars of the Middle East cannot be explained by one factor alone. They are shaped by power, faith, rivalries, foreign intervention and the unfinished challenge of building strong national states. Unless countries place dialogue, shared interests and national stability above ideological polarization, the same cycle will continue: tension, escalation, destruction, and another pause before the next crisis.</w:t>
      </w:r>
    </w:p>
    <w:p w14:paraId="59FAACA8" w14:textId="548B948E" w:rsidR="00EB5EA2" w:rsidRPr="00D85F6D" w:rsidRDefault="00095238" w:rsidP="00D85F6D">
      <w:pPr>
        <w:bidi w:val="0"/>
        <w:jc w:val="both"/>
        <w:rPr>
          <w:lang w:bidi="ar-BH"/>
        </w:rPr>
      </w:pPr>
      <w:r w:rsidRPr="00095238">
        <w:t>The region’s real challenge is not merely to survive the next war, but to build the political clarity, economic strength and institutional resilience needed to keep its future from being decided by conflicts that serve others more than they serve its own people.</w:t>
      </w:r>
    </w:p>
    <w:sectPr w:rsidR="00EB5EA2" w:rsidRPr="00D85F6D" w:rsidSect="00EB5EA2">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62"/>
    <w:rsid w:val="00095238"/>
    <w:rsid w:val="00597362"/>
    <w:rsid w:val="00997FB9"/>
    <w:rsid w:val="00A10EFB"/>
    <w:rsid w:val="00C82597"/>
    <w:rsid w:val="00D85F6D"/>
    <w:rsid w:val="00D87450"/>
    <w:rsid w:val="00EB5EA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B13F1"/>
  <w15:chartTrackingRefBased/>
  <w15:docId w15:val="{777DB085-D4F0-4B68-82CF-051185D5E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59736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9736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9736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9736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9736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9736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9736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9736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9736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736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9736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9736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9736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9736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9736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9736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9736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97362"/>
    <w:rPr>
      <w:rFonts w:eastAsiaTheme="majorEastAsia" w:cstheme="majorBidi"/>
      <w:color w:val="272727" w:themeColor="text1" w:themeTint="D8"/>
    </w:rPr>
  </w:style>
  <w:style w:type="paragraph" w:styleId="Title">
    <w:name w:val="Title"/>
    <w:basedOn w:val="Normal"/>
    <w:next w:val="Normal"/>
    <w:link w:val="TitleChar"/>
    <w:uiPriority w:val="10"/>
    <w:qFormat/>
    <w:rsid w:val="0059736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9736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9736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9736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97362"/>
    <w:pPr>
      <w:spacing w:before="160"/>
      <w:jc w:val="center"/>
    </w:pPr>
    <w:rPr>
      <w:i/>
      <w:iCs/>
      <w:color w:val="404040" w:themeColor="text1" w:themeTint="BF"/>
    </w:rPr>
  </w:style>
  <w:style w:type="character" w:customStyle="1" w:styleId="QuoteChar">
    <w:name w:val="Quote Char"/>
    <w:basedOn w:val="DefaultParagraphFont"/>
    <w:link w:val="Quote"/>
    <w:uiPriority w:val="29"/>
    <w:rsid w:val="00597362"/>
    <w:rPr>
      <w:i/>
      <w:iCs/>
      <w:color w:val="404040" w:themeColor="text1" w:themeTint="BF"/>
    </w:rPr>
  </w:style>
  <w:style w:type="paragraph" w:styleId="ListParagraph">
    <w:name w:val="List Paragraph"/>
    <w:basedOn w:val="Normal"/>
    <w:uiPriority w:val="34"/>
    <w:qFormat/>
    <w:rsid w:val="00597362"/>
    <w:pPr>
      <w:ind w:left="720"/>
      <w:contextualSpacing/>
    </w:pPr>
  </w:style>
  <w:style w:type="character" w:styleId="IntenseEmphasis">
    <w:name w:val="Intense Emphasis"/>
    <w:basedOn w:val="DefaultParagraphFont"/>
    <w:uiPriority w:val="21"/>
    <w:qFormat/>
    <w:rsid w:val="00597362"/>
    <w:rPr>
      <w:i/>
      <w:iCs/>
      <w:color w:val="0F4761" w:themeColor="accent1" w:themeShade="BF"/>
    </w:rPr>
  </w:style>
  <w:style w:type="paragraph" w:styleId="IntenseQuote">
    <w:name w:val="Intense Quote"/>
    <w:basedOn w:val="Normal"/>
    <w:next w:val="Normal"/>
    <w:link w:val="IntenseQuoteChar"/>
    <w:uiPriority w:val="30"/>
    <w:qFormat/>
    <w:rsid w:val="005973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97362"/>
    <w:rPr>
      <w:i/>
      <w:iCs/>
      <w:color w:val="0F4761" w:themeColor="accent1" w:themeShade="BF"/>
    </w:rPr>
  </w:style>
  <w:style w:type="character" w:styleId="IntenseReference">
    <w:name w:val="Intense Reference"/>
    <w:basedOn w:val="DefaultParagraphFont"/>
    <w:uiPriority w:val="32"/>
    <w:qFormat/>
    <w:rsid w:val="0059736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2</Pages>
  <Words>653</Words>
  <Characters>3724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2026-07-09T13:34:00Z</dcterms:created>
  <dcterms:modified xsi:type="dcterms:W3CDTF">2026-07-11T00:00:00Z</dcterms:modified>
</cp:coreProperties>
</file>