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D54A3" w14:textId="5CA4C9EE" w:rsidR="002C33F0" w:rsidRPr="002C33F0" w:rsidRDefault="002C33F0" w:rsidP="002C33F0">
      <w:pPr>
        <w:bidi w:val="0"/>
        <w:jc w:val="both"/>
        <w:rPr>
          <w:rFonts w:ascii="Calibri" w:hAnsi="Calibri" w:cs="Calibri"/>
          <w:b/>
          <w:bCs/>
          <w:sz w:val="28"/>
          <w:szCs w:val="28"/>
        </w:rPr>
      </w:pPr>
      <w:r w:rsidRPr="002C33F0">
        <w:rPr>
          <w:rFonts w:ascii="Calibri" w:hAnsi="Calibri" w:cs="Calibri"/>
          <w:b/>
          <w:bCs/>
          <w:sz w:val="28"/>
          <w:szCs w:val="28"/>
        </w:rPr>
        <w:t>A Strait Under Threat, A Global Economy at Risk</w:t>
      </w:r>
      <w:r>
        <w:rPr>
          <w:rFonts w:ascii="Calibri" w:hAnsi="Calibri" w:cs="Calibri"/>
          <w:b/>
          <w:bCs/>
          <w:sz w:val="28"/>
          <w:szCs w:val="28"/>
        </w:rPr>
        <w:t>!</w:t>
      </w:r>
    </w:p>
    <w:p w14:paraId="0579580F" w14:textId="16DA18FD"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Akram </w:t>
      </w:r>
      <w:proofErr w:type="spellStart"/>
      <w:r w:rsidRPr="002C33F0">
        <w:rPr>
          <w:rFonts w:ascii="Calibri" w:hAnsi="Calibri" w:cs="Calibri"/>
          <w:sz w:val="28"/>
          <w:szCs w:val="28"/>
        </w:rPr>
        <w:t>Miknas</w:t>
      </w:r>
      <w:proofErr w:type="spellEnd"/>
    </w:p>
    <w:p w14:paraId="1B33E4B5"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The Strait of Hormuz is not simply a narrow waterway linking the Arabian Gulf to the rest of the world. It is one of the most important arteries of the global economy and a test of whether the international community is prepared to defend freedom of navigation, uphold international law and protect the flow of global trade.</w:t>
      </w:r>
    </w:p>
    <w:p w14:paraId="30D9C281"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Repeated Iranian attacks on vessels and civilian infrastructure have made that test increasingly urgent. Statements of condemnation are no longer sufficient. When one of the world’s most strategic maritime routes is repeatedly threatened, the issue can no longer be treated as a regional dispute. Its consequences </w:t>
      </w:r>
      <w:proofErr w:type="gramStart"/>
      <w:r w:rsidRPr="002C33F0">
        <w:rPr>
          <w:rFonts w:ascii="Calibri" w:hAnsi="Calibri" w:cs="Calibri"/>
          <w:sz w:val="28"/>
          <w:szCs w:val="28"/>
        </w:rPr>
        <w:t>reach</w:t>
      </w:r>
      <w:proofErr w:type="gramEnd"/>
      <w:r w:rsidRPr="002C33F0">
        <w:rPr>
          <w:rFonts w:ascii="Calibri" w:hAnsi="Calibri" w:cs="Calibri"/>
          <w:sz w:val="28"/>
          <w:szCs w:val="28"/>
        </w:rPr>
        <w:t xml:space="preserve"> far beyond the Gulf.</w:t>
      </w:r>
    </w:p>
    <w:p w14:paraId="2D07A508" w14:textId="35024272"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A significant share of the world’s oil and liquefied natural gas exports passes through the strait each day, supplying markets across Asia, Europe and elsewhere. Any disruption can quickly </w:t>
      </w:r>
      <w:r w:rsidR="00EB15DF" w:rsidRPr="002C33F0">
        <w:rPr>
          <w:rFonts w:ascii="Calibri" w:hAnsi="Calibri" w:cs="Calibri"/>
          <w:sz w:val="28"/>
          <w:szCs w:val="28"/>
        </w:rPr>
        <w:t>drive-up</w:t>
      </w:r>
      <w:r w:rsidRPr="002C33F0">
        <w:rPr>
          <w:rFonts w:ascii="Calibri" w:hAnsi="Calibri" w:cs="Calibri"/>
          <w:sz w:val="28"/>
          <w:szCs w:val="28"/>
        </w:rPr>
        <w:t xml:space="preserve"> energy prices, increase shipping and insurance costs, interrupt supply chains and unsettle financial markets.</w:t>
      </w:r>
    </w:p>
    <w:p w14:paraId="1952F967"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The impact is felt not only by governments and energy companies, but by factories, airlines, transport operators and consumers thousands of miles away. The global economy depends on secure and predictable trade routes. When confidence in those routes is shaken, the cost is eventually passed on to everyone.</w:t>
      </w:r>
    </w:p>
    <w:p w14:paraId="1F36A190" w14:textId="4840000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Attacks on commercial vessels and civilian facilities must therefore be </w:t>
      </w:r>
      <w:r w:rsidR="00473B10" w:rsidRPr="002C33F0">
        <w:rPr>
          <w:rFonts w:ascii="Calibri" w:hAnsi="Calibri" w:cs="Calibri"/>
          <w:sz w:val="28"/>
          <w:szCs w:val="28"/>
        </w:rPr>
        <w:t>recognized</w:t>
      </w:r>
      <w:r w:rsidRPr="002C33F0">
        <w:rPr>
          <w:rFonts w:ascii="Calibri" w:hAnsi="Calibri" w:cs="Calibri"/>
          <w:sz w:val="28"/>
          <w:szCs w:val="28"/>
        </w:rPr>
        <w:t xml:space="preserve"> for what they are: a threat to international economic security. Businesses invest and governments plan on the assumption that goods and energy can move safely across borders. Once that assumption is weakened, uncertainty spreads rapidly.</w:t>
      </w:r>
    </w:p>
    <w:p w14:paraId="0DE0CD2F" w14:textId="7BE1F45F"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Freedom of navigation is not a political </w:t>
      </w:r>
      <w:r w:rsidR="00473B10" w:rsidRPr="002C33F0">
        <w:rPr>
          <w:rFonts w:ascii="Calibri" w:hAnsi="Calibri" w:cs="Calibri"/>
          <w:sz w:val="28"/>
          <w:szCs w:val="28"/>
        </w:rPr>
        <w:t>favor</w:t>
      </w:r>
      <w:r w:rsidRPr="002C33F0">
        <w:rPr>
          <w:rFonts w:ascii="Calibri" w:hAnsi="Calibri" w:cs="Calibri"/>
          <w:sz w:val="28"/>
          <w:szCs w:val="28"/>
        </w:rPr>
        <w:t xml:space="preserve"> granted by one state to another. It is a principle protected by international law and essential to the functioning of the world economy. If repeated violations carry no meaningful consequences, they create a dangerous precedent and encourage the use of strategic waterways as instruments of pressure.</w:t>
      </w:r>
    </w:p>
    <w:p w14:paraId="042C3C93"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The legal issue is equally clear. Threatening civilian shipping, targeting vital infrastructure and endangering citizens and residents violate state sovereignty and the basic principles governing relations between nations. They also undermine the credibility of the international system itself.</w:t>
      </w:r>
    </w:p>
    <w:p w14:paraId="640C5434" w14:textId="77777777" w:rsidR="00473B10" w:rsidRDefault="00473B10" w:rsidP="002C33F0">
      <w:pPr>
        <w:bidi w:val="0"/>
        <w:jc w:val="both"/>
        <w:rPr>
          <w:rFonts w:ascii="Calibri" w:hAnsi="Calibri" w:cs="Calibri"/>
          <w:sz w:val="28"/>
          <w:szCs w:val="28"/>
        </w:rPr>
      </w:pPr>
      <w:r w:rsidRPr="00473B10">
        <w:rPr>
          <w:rFonts w:ascii="Calibri" w:hAnsi="Calibri" w:cs="Calibri"/>
          <w:sz w:val="28"/>
          <w:szCs w:val="28"/>
        </w:rPr>
        <w:lastRenderedPageBreak/>
        <w:t>International law loses credibility when it is applied selectively. If repeated violations are answered only with carefully worded statements, states will inevitably begin to doubt whether the international system can offer them meaningful protection. Over time, that loss of confidence may prove more damaging than any single incident.</w:t>
      </w:r>
    </w:p>
    <w:p w14:paraId="462219EC" w14:textId="77777777" w:rsidR="00473B10" w:rsidRDefault="00473B10" w:rsidP="002C33F0">
      <w:pPr>
        <w:bidi w:val="0"/>
        <w:jc w:val="both"/>
        <w:rPr>
          <w:rFonts w:ascii="Calibri" w:hAnsi="Calibri" w:cs="Calibri"/>
          <w:sz w:val="28"/>
          <w:szCs w:val="28"/>
        </w:rPr>
      </w:pPr>
      <w:r w:rsidRPr="00473B10">
        <w:rPr>
          <w:rFonts w:ascii="Calibri" w:hAnsi="Calibri" w:cs="Calibri"/>
          <w:sz w:val="28"/>
          <w:szCs w:val="28"/>
        </w:rPr>
        <w:t>What is required is not reckless escalation, but a credible and proportionate response. The immediate priority must be to protect vessels, prevent further attacks and make clear that commercial shipping cannot be used as a tool of political pressure. Without a firm and measured response, coercive tactics risk becoming an accepted feature of the region.</w:t>
      </w:r>
    </w:p>
    <w:p w14:paraId="38A076F1" w14:textId="45BEDC9C" w:rsidR="002C33F0" w:rsidRPr="002C33F0" w:rsidRDefault="002C33F0" w:rsidP="00473B10">
      <w:pPr>
        <w:bidi w:val="0"/>
        <w:jc w:val="both"/>
        <w:rPr>
          <w:rFonts w:ascii="Calibri" w:hAnsi="Calibri" w:cs="Calibri"/>
          <w:sz w:val="28"/>
          <w:szCs w:val="28"/>
        </w:rPr>
      </w:pPr>
      <w:r w:rsidRPr="002C33F0">
        <w:rPr>
          <w:rFonts w:ascii="Calibri" w:hAnsi="Calibri" w:cs="Calibri"/>
          <w:sz w:val="28"/>
          <w:szCs w:val="28"/>
        </w:rPr>
        <w:t>The stability of the Gulf is a global interest. The world economy is already facing fragile supply chains, inflationary pressures and geopolitical uncertainty. A sustained crisis in one of its most important energy corridors would add further strain at a time when markets can least afford it.</w:t>
      </w:r>
    </w:p>
    <w:p w14:paraId="7EFFC188"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Bahrain’s position, as expressed in the Cabinet statement, has been clear and consistent. The Kingdom has reaffirmed its commitment to international law, its right to defend its sovereignty and its duty to protect citizens, residents and national institutions. It has also made clear that such attacks will not weaken national resolve or social unity.</w:t>
      </w:r>
    </w:p>
    <w:p w14:paraId="34B07146" w14:textId="338745B8"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 xml:space="preserve">This is not a rejection of dialogue. It is a reminder that dialogue must be supported by respect for law and sovereignty. A peaceful approach should never be mistaken for a lack of resolve, and states that </w:t>
      </w:r>
      <w:r w:rsidR="004A5448" w:rsidRPr="002C33F0">
        <w:rPr>
          <w:rFonts w:ascii="Calibri" w:hAnsi="Calibri" w:cs="Calibri"/>
          <w:sz w:val="28"/>
          <w:szCs w:val="28"/>
        </w:rPr>
        <w:t>honor</w:t>
      </w:r>
      <w:r w:rsidR="004A5448">
        <w:rPr>
          <w:rFonts w:ascii="Calibri" w:hAnsi="Calibri" w:cs="Calibri"/>
          <w:sz w:val="28"/>
          <w:szCs w:val="28"/>
        </w:rPr>
        <w:t xml:space="preserve"> </w:t>
      </w:r>
      <w:r w:rsidRPr="002C33F0">
        <w:rPr>
          <w:rFonts w:ascii="Calibri" w:hAnsi="Calibri" w:cs="Calibri"/>
          <w:sz w:val="28"/>
          <w:szCs w:val="28"/>
        </w:rPr>
        <w:t>international law are fully entitled to defend themselves within its framework.</w:t>
      </w:r>
    </w:p>
    <w:p w14:paraId="6FF64F70"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Bahrain’s solidarity with fellow Gulf states reflects the reality that security in the region is interconnected. A threat to one country can quickly affect others through energy markets, shipping routes, investment flows and wider political instability. Stronger Gulf coordination, backed by effective international engagement, is therefore essential.</w:t>
      </w:r>
    </w:p>
    <w:p w14:paraId="575260B1" w14:textId="77777777" w:rsidR="002C33F0" w:rsidRPr="002C33F0" w:rsidRDefault="002C33F0" w:rsidP="002C33F0">
      <w:pPr>
        <w:bidi w:val="0"/>
        <w:jc w:val="both"/>
        <w:rPr>
          <w:rFonts w:ascii="Calibri" w:hAnsi="Calibri" w:cs="Calibri"/>
          <w:sz w:val="28"/>
          <w:szCs w:val="28"/>
        </w:rPr>
      </w:pPr>
      <w:r w:rsidRPr="002C33F0">
        <w:rPr>
          <w:rFonts w:ascii="Calibri" w:hAnsi="Calibri" w:cs="Calibri"/>
          <w:sz w:val="28"/>
          <w:szCs w:val="28"/>
        </w:rPr>
        <w:t>The message must be clear. The Strait of Hormuz cannot be allowed to become a stage for intimidation, escalation or political blackmail. Its security is not merely a Gulf concern. It is a global responsibility.</w:t>
      </w:r>
    </w:p>
    <w:p w14:paraId="0E543A73" w14:textId="678A7A9C" w:rsidR="002C33F0" w:rsidRPr="002C33F0" w:rsidRDefault="002C33F0" w:rsidP="002C33F0">
      <w:pPr>
        <w:bidi w:val="0"/>
        <w:jc w:val="both"/>
        <w:rPr>
          <w:rFonts w:ascii="Calibri" w:hAnsi="Calibri" w:cs="Calibri"/>
          <w:sz w:val="28"/>
          <w:szCs w:val="28"/>
        </w:rPr>
      </w:pPr>
    </w:p>
    <w:sectPr w:rsidR="002C33F0" w:rsidRPr="002C33F0"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3F0"/>
    <w:rsid w:val="002C33F0"/>
    <w:rsid w:val="00473B10"/>
    <w:rsid w:val="004A5448"/>
    <w:rsid w:val="00677F6E"/>
    <w:rsid w:val="00EB15DF"/>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13C4D"/>
  <w15:chartTrackingRefBased/>
  <w15:docId w15:val="{60ABCBCB-DC57-4AD4-87E0-B0783480A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2C33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3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3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3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3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3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3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3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3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3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3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3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3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3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3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3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3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3F0"/>
    <w:rPr>
      <w:rFonts w:eastAsiaTheme="majorEastAsia" w:cstheme="majorBidi"/>
      <w:color w:val="272727" w:themeColor="text1" w:themeTint="D8"/>
    </w:rPr>
  </w:style>
  <w:style w:type="paragraph" w:styleId="Title">
    <w:name w:val="Title"/>
    <w:basedOn w:val="Normal"/>
    <w:next w:val="Normal"/>
    <w:link w:val="TitleChar"/>
    <w:uiPriority w:val="10"/>
    <w:qFormat/>
    <w:rsid w:val="002C33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3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3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3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3F0"/>
    <w:pPr>
      <w:spacing w:before="160"/>
      <w:jc w:val="center"/>
    </w:pPr>
    <w:rPr>
      <w:i/>
      <w:iCs/>
      <w:color w:val="404040" w:themeColor="text1" w:themeTint="BF"/>
    </w:rPr>
  </w:style>
  <w:style w:type="character" w:customStyle="1" w:styleId="QuoteChar">
    <w:name w:val="Quote Char"/>
    <w:basedOn w:val="DefaultParagraphFont"/>
    <w:link w:val="Quote"/>
    <w:uiPriority w:val="29"/>
    <w:rsid w:val="002C33F0"/>
    <w:rPr>
      <w:i/>
      <w:iCs/>
      <w:color w:val="404040" w:themeColor="text1" w:themeTint="BF"/>
    </w:rPr>
  </w:style>
  <w:style w:type="paragraph" w:styleId="ListParagraph">
    <w:name w:val="List Paragraph"/>
    <w:basedOn w:val="Normal"/>
    <w:uiPriority w:val="34"/>
    <w:qFormat/>
    <w:rsid w:val="002C33F0"/>
    <w:pPr>
      <w:ind w:left="720"/>
      <w:contextualSpacing/>
    </w:pPr>
  </w:style>
  <w:style w:type="character" w:styleId="IntenseEmphasis">
    <w:name w:val="Intense Emphasis"/>
    <w:basedOn w:val="DefaultParagraphFont"/>
    <w:uiPriority w:val="21"/>
    <w:qFormat/>
    <w:rsid w:val="002C33F0"/>
    <w:rPr>
      <w:i/>
      <w:iCs/>
      <w:color w:val="0F4761" w:themeColor="accent1" w:themeShade="BF"/>
    </w:rPr>
  </w:style>
  <w:style w:type="paragraph" w:styleId="IntenseQuote">
    <w:name w:val="Intense Quote"/>
    <w:basedOn w:val="Normal"/>
    <w:next w:val="Normal"/>
    <w:link w:val="IntenseQuoteChar"/>
    <w:uiPriority w:val="30"/>
    <w:qFormat/>
    <w:rsid w:val="002C33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3F0"/>
    <w:rPr>
      <w:i/>
      <w:iCs/>
      <w:color w:val="0F4761" w:themeColor="accent1" w:themeShade="BF"/>
    </w:rPr>
  </w:style>
  <w:style w:type="character" w:styleId="IntenseReference">
    <w:name w:val="Intense Reference"/>
    <w:basedOn w:val="DefaultParagraphFont"/>
    <w:uiPriority w:val="32"/>
    <w:qFormat/>
    <w:rsid w:val="002C33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2026-07-17T21:43:00Z</dcterms:created>
  <dcterms:modified xsi:type="dcterms:W3CDTF">2026-07-17T22:22:00Z</dcterms:modified>
</cp:coreProperties>
</file>