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2AE925" w14:textId="215AA7C7" w:rsidR="002B469E" w:rsidRPr="002B469E" w:rsidRDefault="002B469E" w:rsidP="002B469E">
      <w:pPr>
        <w:bidi w:val="0"/>
      </w:pPr>
      <w:r w:rsidRPr="002B469E">
        <w:rPr>
          <w:b/>
          <w:bCs/>
        </w:rPr>
        <w:t>Our Future, Our Terms</w:t>
      </w:r>
      <w:r w:rsidRPr="002B469E">
        <w:rPr>
          <w:b/>
          <w:bCs/>
        </w:rPr>
        <w:t>!</w:t>
      </w:r>
      <w:r w:rsidRPr="002B469E">
        <w:rPr>
          <w:b/>
          <w:bCs/>
        </w:rPr>
        <w:br/>
      </w:r>
      <w:r w:rsidRPr="002B469E">
        <w:rPr>
          <w:i/>
          <w:iCs/>
        </w:rPr>
        <w:t xml:space="preserve">By Akram </w:t>
      </w:r>
      <w:proofErr w:type="spellStart"/>
      <w:r w:rsidRPr="002B469E">
        <w:rPr>
          <w:i/>
          <w:iCs/>
        </w:rPr>
        <w:t>Miknas</w:t>
      </w:r>
      <w:proofErr w:type="spellEnd"/>
    </w:p>
    <w:p w14:paraId="12C62EB9" w14:textId="77777777" w:rsidR="00786A01" w:rsidRDefault="002B469E" w:rsidP="002B469E">
      <w:pPr>
        <w:bidi w:val="0"/>
        <w:jc w:val="both"/>
      </w:pPr>
      <w:r w:rsidRPr="002B469E">
        <w:t>The shifting dynamics of today’s geopolitical landscape, particularly the intermittent negotiations between the United States and Iran, suggest that the region stands on the threshold of a profound transformation, one likely to shape its trajectory for at least the next two decades.</w:t>
      </w:r>
    </w:p>
    <w:p w14:paraId="193F1DD7" w14:textId="5A798DB5" w:rsidR="002B469E" w:rsidRPr="002B469E" w:rsidRDefault="002B469E" w:rsidP="00786A01">
      <w:pPr>
        <w:bidi w:val="0"/>
        <w:jc w:val="both"/>
      </w:pPr>
      <w:r w:rsidRPr="002B469E">
        <w:t xml:space="preserve"> What is unfolding is not a routine cycle of diplomatic </w:t>
      </w:r>
      <w:r w:rsidR="00786A01" w:rsidRPr="002B469E">
        <w:t>maneuvering</w:t>
      </w:r>
      <w:r w:rsidRPr="002B469E">
        <w:t>, but a deeper process of redefining influence, recalibrating power balances, and reshaping the strategic reality of the Middle East.</w:t>
      </w:r>
    </w:p>
    <w:p w14:paraId="25687C13" w14:textId="06A26863" w:rsidR="002B469E" w:rsidRPr="002B469E" w:rsidRDefault="002B469E" w:rsidP="002B469E">
      <w:pPr>
        <w:bidi w:val="0"/>
        <w:jc w:val="both"/>
      </w:pPr>
      <w:r w:rsidRPr="002B469E">
        <w:t xml:space="preserve">It would be a grave </w:t>
      </w:r>
      <w:r w:rsidR="00786A01" w:rsidRPr="002B469E">
        <w:t>misjudgment</w:t>
      </w:r>
      <w:r w:rsidRPr="002B469E">
        <w:t xml:space="preserve"> to view the US–Iran confrontation as a distant contest between two external powers. Whether expressed through sanctions, negotiations, or military friction, this confrontation is unfolding in the heart of the Gulf. Its countries are not peripheral observers; they are the most exposed to the consequences and the most vulnerable to the fallout of either escalation or compromise. </w:t>
      </w:r>
      <w:r w:rsidR="00786A01" w:rsidRPr="00786A01">
        <w:t>Staying outside the negotiating room means allowing others to shape our future</w:t>
      </w:r>
      <w:r w:rsidRPr="002B469E">
        <w:t>.</w:t>
      </w:r>
    </w:p>
    <w:p w14:paraId="346CBCDF" w14:textId="77777777" w:rsidR="002B469E" w:rsidRPr="002B469E" w:rsidRDefault="002B469E" w:rsidP="002B469E">
      <w:pPr>
        <w:bidi w:val="0"/>
        <w:jc w:val="both"/>
      </w:pPr>
      <w:r w:rsidRPr="002B469E">
        <w:t>Experience has repeatedly shown that Western and American military interventions, despite overwhelming technological superiority, may succeed in dismantling regimes but often fail to build sustainable states. Instability in Iran would not remain confined within its borders; it would inevitably spill over, carrying direct implications for security, economic continuity, and social stability across the Gulf.</w:t>
      </w:r>
    </w:p>
    <w:p w14:paraId="4A9673EE" w14:textId="744F9587" w:rsidR="002B469E" w:rsidRPr="002B469E" w:rsidRDefault="002B469E" w:rsidP="002B469E">
      <w:pPr>
        <w:bidi w:val="0"/>
        <w:jc w:val="both"/>
      </w:pPr>
      <w:r w:rsidRPr="002B469E">
        <w:t xml:space="preserve">The central question confronting policymakers today is not who would prevail militarily. There is little doubt about the balance of power on the battlefield. The more consequential question is what such a confrontation would leave behind in Iran. Would it end in a balanced agreement, a temporary arrangement, or a one-sided outcome? And what kind of </w:t>
      </w:r>
      <w:r w:rsidR="00A95BB5" w:rsidRPr="002B469E">
        <w:t>void</w:t>
      </w:r>
      <w:r w:rsidRPr="002B469E">
        <w:t xml:space="preserve"> might emerge from any abrupt or poorly managed transition?</w:t>
      </w:r>
    </w:p>
    <w:p w14:paraId="08EA3ECA" w14:textId="1EFE0189" w:rsidR="002B469E" w:rsidRPr="002B469E" w:rsidRDefault="002B469E" w:rsidP="002B469E">
      <w:pPr>
        <w:bidi w:val="0"/>
        <w:jc w:val="both"/>
      </w:pPr>
      <w:r w:rsidRPr="002B469E">
        <w:t xml:space="preserve">Amid these turbulent currents, the Gulf states, including the Kingdom of Bahrain, have demonstrated notable political composure and strategic awareness in navigating the crisis. There is clear recognition that strength is not defined solely by military capability, but by the ability to manage crises, anticipate structural shifts, and respond with measured precision. This calm and calculated approach reflects a Gulf that is no longer merely an arena for external rivalries, but an actor with its own leverage, influence, and room for </w:t>
      </w:r>
      <w:r w:rsidR="00A95BB5" w:rsidRPr="002B469E">
        <w:t>maneuver</w:t>
      </w:r>
      <w:r w:rsidRPr="002B469E">
        <w:t>.</w:t>
      </w:r>
    </w:p>
    <w:p w14:paraId="1D77903F" w14:textId="77777777" w:rsidR="002B469E" w:rsidRPr="002B469E" w:rsidRDefault="002B469E" w:rsidP="002B469E">
      <w:pPr>
        <w:bidi w:val="0"/>
        <w:jc w:val="both"/>
      </w:pPr>
      <w:r w:rsidRPr="002B469E">
        <w:t>The strategic objective must be to emerge from this period stronger than before. This requires what may be described as “investing in the outcomes” of both conflict and negotiation. Such investment extends beyond material gains; it means using political outcomes to secure long-term stability and transform existential threats into opportunities for regional cooperation built on mutual respect, sovereign equality, and shared interests.</w:t>
      </w:r>
    </w:p>
    <w:p w14:paraId="0EE57198" w14:textId="77777777" w:rsidR="002B469E" w:rsidRPr="002B469E" w:rsidRDefault="002B469E" w:rsidP="002B469E">
      <w:pPr>
        <w:bidi w:val="0"/>
        <w:jc w:val="both"/>
      </w:pPr>
      <w:r w:rsidRPr="002B469E">
        <w:t>Equally important is the need to articulate a unified Arab and Gulf discourse, one that moves beyond reaction towards initiative. This means shifting from dependence on global alignments to advancing a doctrine of constructive neutrality, one that protects our interests first without isolating us from the international system.</w:t>
      </w:r>
    </w:p>
    <w:p w14:paraId="13438A3F" w14:textId="2D8E4117" w:rsidR="002B469E" w:rsidRPr="002B469E" w:rsidRDefault="002B469E" w:rsidP="002B469E">
      <w:pPr>
        <w:bidi w:val="0"/>
        <w:jc w:val="both"/>
      </w:pPr>
      <w:r w:rsidRPr="002B469E">
        <w:t xml:space="preserve">The negotiations underway today will define the contours of economic flows, energy pathways, and the scale of external intervention in regional affairs for years to come. Participation at the negotiating table is therefore not a diplomatic luxury, but an existential imperative. It is essential to safeguard the development gains achieved over decades and to ensure that the Gulf is not </w:t>
      </w:r>
      <w:r w:rsidRPr="002B469E">
        <w:lastRenderedPageBreak/>
        <w:t xml:space="preserve">reduced to a subject of discussion between Washington and </w:t>
      </w:r>
      <w:r w:rsidR="00B06266" w:rsidRPr="002B469E">
        <w:t>Tehran but</w:t>
      </w:r>
      <w:r w:rsidRPr="002B469E">
        <w:t xml:space="preserve"> </w:t>
      </w:r>
      <w:r w:rsidR="00B06266" w:rsidRPr="002B469E">
        <w:t>recognized</w:t>
      </w:r>
      <w:r w:rsidRPr="002B469E">
        <w:t xml:space="preserve"> as a principal stakeholder with its own voice and conditions.</w:t>
      </w:r>
    </w:p>
    <w:p w14:paraId="77E3FB6D" w14:textId="77777777" w:rsidR="00B06266" w:rsidRDefault="002B469E" w:rsidP="00B06266">
      <w:pPr>
        <w:bidi w:val="0"/>
        <w:jc w:val="both"/>
      </w:pPr>
      <w:r w:rsidRPr="002B469E">
        <w:t>A peace shaped without regional participation is inherently fragile, vulnerable to fracture at the first sign of strain. Likewise, a conflict whose repercussions can</w:t>
      </w:r>
      <w:r w:rsidR="00B06266">
        <w:t>'</w:t>
      </w:r>
      <w:r w:rsidRPr="002B469E">
        <w:t xml:space="preserve">t be contained risks draining resources and compromising the prospects of future generations. </w:t>
      </w:r>
      <w:r w:rsidR="00B06266" w:rsidRPr="00B06266">
        <w:t>The time has come to reaffirm a fundamental principle: Gulf security must be anchored first and foremost in the decisions of its own states, and any blueprint for the region’s future must pass through its capitals.</w:t>
      </w:r>
    </w:p>
    <w:p w14:paraId="185A98F9" w14:textId="39CE93B3" w:rsidR="002B469E" w:rsidRPr="002B469E" w:rsidRDefault="002B469E" w:rsidP="00B06266">
      <w:pPr>
        <w:bidi w:val="0"/>
        <w:jc w:val="both"/>
        <w:rPr>
          <w:vanish/>
        </w:rPr>
      </w:pPr>
      <w:r w:rsidRPr="002B469E">
        <w:t xml:space="preserve">The Gulf understands its geography, its societies, and its strategic realities. It has the capacity not only to withstand crises, but to turn them into platforms for renewal and resilience, avoiding the cycles of instability that have burdened </w:t>
      </w:r>
      <w:r w:rsidR="00B06266" w:rsidRPr="002B469E">
        <w:t>neighboring</w:t>
      </w:r>
      <w:r w:rsidRPr="002B469E">
        <w:t xml:space="preserve"> states in recent history. </w:t>
      </w:r>
      <w:r w:rsidR="00B06266" w:rsidRPr="00B06266">
        <w:t>The Gulf’s place at the negotiating table is not a privilege granted by others; it is a legitimate right shaped by geography, affirmed by history, and required by responsibility towards the future.</w:t>
      </w:r>
      <w:r w:rsidRPr="002B469E">
        <w:rPr>
          <w:vanish/>
        </w:rPr>
        <w:t>Top of Form</w:t>
      </w:r>
    </w:p>
    <w:p w14:paraId="66AB4F90" w14:textId="77777777" w:rsidR="002B469E" w:rsidRPr="002B469E" w:rsidRDefault="002B469E" w:rsidP="002B469E">
      <w:pPr>
        <w:bidi w:val="0"/>
        <w:jc w:val="both"/>
        <w:rPr>
          <w:vanish/>
        </w:rPr>
      </w:pPr>
      <w:r w:rsidRPr="002B469E">
        <w:rPr>
          <w:vanish/>
        </w:rPr>
        <w:t>Bottom of Form</w:t>
      </w:r>
    </w:p>
    <w:p w14:paraId="2C98D6D4" w14:textId="77777777" w:rsidR="00EB5EA2" w:rsidRPr="002B469E" w:rsidRDefault="00EB5EA2" w:rsidP="002B469E">
      <w:pPr>
        <w:bidi w:val="0"/>
        <w:jc w:val="both"/>
        <w:rPr>
          <w:rFonts w:hint="cs"/>
          <w:lang w:bidi="ar-BH"/>
        </w:rPr>
      </w:pPr>
    </w:p>
    <w:sectPr w:rsidR="00EB5EA2" w:rsidRPr="002B469E" w:rsidSect="00EB5EA2">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62C0"/>
    <w:rsid w:val="000B527C"/>
    <w:rsid w:val="002B469E"/>
    <w:rsid w:val="007462C0"/>
    <w:rsid w:val="00786A01"/>
    <w:rsid w:val="00A95BB5"/>
    <w:rsid w:val="00B06266"/>
    <w:rsid w:val="00EB5EA2"/>
    <w:rsid w:val="00F56E2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836869"/>
  <w15:chartTrackingRefBased/>
  <w15:docId w15:val="{15271FB6-66BF-403D-8B7E-D9C933F55F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paragraph" w:styleId="Heading1">
    <w:name w:val="heading 1"/>
    <w:basedOn w:val="Normal"/>
    <w:next w:val="Normal"/>
    <w:link w:val="Heading1Char"/>
    <w:uiPriority w:val="9"/>
    <w:qFormat/>
    <w:rsid w:val="007462C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462C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462C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462C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462C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462C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462C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462C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462C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62C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462C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462C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462C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462C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462C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462C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462C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462C0"/>
    <w:rPr>
      <w:rFonts w:eastAsiaTheme="majorEastAsia" w:cstheme="majorBidi"/>
      <w:color w:val="272727" w:themeColor="text1" w:themeTint="D8"/>
    </w:rPr>
  </w:style>
  <w:style w:type="paragraph" w:styleId="Title">
    <w:name w:val="Title"/>
    <w:basedOn w:val="Normal"/>
    <w:next w:val="Normal"/>
    <w:link w:val="TitleChar"/>
    <w:uiPriority w:val="10"/>
    <w:qFormat/>
    <w:rsid w:val="007462C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462C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462C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462C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462C0"/>
    <w:pPr>
      <w:spacing w:before="160"/>
      <w:jc w:val="center"/>
    </w:pPr>
    <w:rPr>
      <w:i/>
      <w:iCs/>
      <w:color w:val="404040" w:themeColor="text1" w:themeTint="BF"/>
    </w:rPr>
  </w:style>
  <w:style w:type="character" w:customStyle="1" w:styleId="QuoteChar">
    <w:name w:val="Quote Char"/>
    <w:basedOn w:val="DefaultParagraphFont"/>
    <w:link w:val="Quote"/>
    <w:uiPriority w:val="29"/>
    <w:rsid w:val="007462C0"/>
    <w:rPr>
      <w:i/>
      <w:iCs/>
      <w:color w:val="404040" w:themeColor="text1" w:themeTint="BF"/>
    </w:rPr>
  </w:style>
  <w:style w:type="paragraph" w:styleId="ListParagraph">
    <w:name w:val="List Paragraph"/>
    <w:basedOn w:val="Normal"/>
    <w:uiPriority w:val="34"/>
    <w:qFormat/>
    <w:rsid w:val="007462C0"/>
    <w:pPr>
      <w:ind w:left="720"/>
      <w:contextualSpacing/>
    </w:pPr>
  </w:style>
  <w:style w:type="character" w:styleId="IntenseEmphasis">
    <w:name w:val="Intense Emphasis"/>
    <w:basedOn w:val="DefaultParagraphFont"/>
    <w:uiPriority w:val="21"/>
    <w:qFormat/>
    <w:rsid w:val="007462C0"/>
    <w:rPr>
      <w:i/>
      <w:iCs/>
      <w:color w:val="0F4761" w:themeColor="accent1" w:themeShade="BF"/>
    </w:rPr>
  </w:style>
  <w:style w:type="paragraph" w:styleId="IntenseQuote">
    <w:name w:val="Intense Quote"/>
    <w:basedOn w:val="Normal"/>
    <w:next w:val="Normal"/>
    <w:link w:val="IntenseQuoteChar"/>
    <w:uiPriority w:val="30"/>
    <w:qFormat/>
    <w:rsid w:val="007462C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462C0"/>
    <w:rPr>
      <w:i/>
      <w:iCs/>
      <w:color w:val="0F4761" w:themeColor="accent1" w:themeShade="BF"/>
    </w:rPr>
  </w:style>
  <w:style w:type="character" w:styleId="IntenseReference">
    <w:name w:val="Intense Reference"/>
    <w:basedOn w:val="DefaultParagraphFont"/>
    <w:uiPriority w:val="32"/>
    <w:qFormat/>
    <w:rsid w:val="007462C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2</Pages>
  <Words>696</Words>
  <Characters>3969</Characters>
  <Application>Microsoft Office Word</Application>
  <DocSecurity>0</DocSecurity>
  <Lines>33</Lines>
  <Paragraphs>9</Paragraphs>
  <ScaleCrop>false</ScaleCrop>
  <Company/>
  <LinksUpToDate>false</LinksUpToDate>
  <CharactersWithSpaces>4656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Ahmed Mohamed Arafa</dc:creator>
  <cp:keywords/>
  <dc:description/>
  <cp:lastModifiedBy>Mohamed Ahmed Mohamed Arafa</cp:lastModifiedBy>
  <cp:revision>6</cp:revision>
  <dcterms:created xsi:type="dcterms:W3CDTF">2026-05-01T19:32:00Z</dcterms:created>
  <dcterms:modified xsi:type="dcterms:W3CDTF">2026-05-01T23:18:00Z</dcterms:modified>
</cp:coreProperties>
</file>