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1194C3" w14:textId="72687C82" w:rsidR="008E2F38" w:rsidRPr="000D082E" w:rsidRDefault="008E2F38" w:rsidP="000D082E">
      <w:pPr>
        <w:bidi w:val="0"/>
        <w:rPr>
          <w:rFonts w:ascii="Calibri" w:hAnsi="Calibri" w:cs="Calibri"/>
          <w:sz w:val="28"/>
          <w:szCs w:val="28"/>
        </w:rPr>
      </w:pPr>
      <w:r w:rsidRPr="000D082E">
        <w:rPr>
          <w:rFonts w:ascii="Calibri" w:hAnsi="Calibri" w:cs="Calibri"/>
          <w:b/>
          <w:bCs/>
          <w:sz w:val="28"/>
          <w:szCs w:val="28"/>
        </w:rPr>
        <w:t>A Strategic Predicament</w:t>
      </w:r>
      <w:r w:rsidRPr="000D082E">
        <w:rPr>
          <w:rFonts w:ascii="Calibri" w:hAnsi="Calibri" w:cs="Calibri"/>
          <w:b/>
          <w:bCs/>
          <w:sz w:val="28"/>
          <w:szCs w:val="28"/>
        </w:rPr>
        <w:t>!</w:t>
      </w:r>
      <w:r w:rsidRPr="000D082E">
        <w:rPr>
          <w:rFonts w:ascii="Calibri" w:hAnsi="Calibri" w:cs="Calibri"/>
          <w:b/>
          <w:bCs/>
          <w:sz w:val="28"/>
          <w:szCs w:val="28"/>
        </w:rPr>
        <w:br/>
      </w:r>
      <w:r w:rsidRPr="000D082E">
        <w:rPr>
          <w:rFonts w:ascii="Calibri" w:hAnsi="Calibri" w:cs="Calibri"/>
          <w:sz w:val="28"/>
          <w:szCs w:val="28"/>
        </w:rPr>
        <w:t xml:space="preserve">Akram </w:t>
      </w:r>
      <w:proofErr w:type="spellStart"/>
      <w:r w:rsidRPr="000D082E">
        <w:rPr>
          <w:rFonts w:ascii="Calibri" w:hAnsi="Calibri" w:cs="Calibri"/>
          <w:sz w:val="28"/>
          <w:szCs w:val="28"/>
        </w:rPr>
        <w:t>Miknas</w:t>
      </w:r>
      <w:proofErr w:type="spellEnd"/>
    </w:p>
    <w:p w14:paraId="1A84BE2E" w14:textId="77777777" w:rsidR="008E2F38" w:rsidRPr="000D082E" w:rsidRDefault="008E2F38" w:rsidP="000D082E">
      <w:pPr>
        <w:bidi w:val="0"/>
        <w:jc w:val="both"/>
        <w:rPr>
          <w:rFonts w:ascii="Calibri" w:hAnsi="Calibri" w:cs="Calibri"/>
          <w:sz w:val="28"/>
          <w:szCs w:val="28"/>
        </w:rPr>
      </w:pPr>
      <w:r w:rsidRPr="000D082E">
        <w:rPr>
          <w:rFonts w:ascii="Calibri" w:hAnsi="Calibri" w:cs="Calibri"/>
          <w:sz w:val="28"/>
          <w:szCs w:val="28"/>
        </w:rPr>
        <w:t>The current interactions shaping the regional military and political landscape, together with the push and pull surrounding American military movements towards Tehran, indicate that the region is standing at an exceptionally dangerous and complex strategic juncture. What some had imagined to be a swift and decisive confrontation has, with the passage of time, proven to be something far more serious: a genuine strategic predicament.</w:t>
      </w:r>
    </w:p>
    <w:p w14:paraId="7180AD2C" w14:textId="78510EC4" w:rsidR="008E2F38" w:rsidRPr="000D082E" w:rsidRDefault="008E2F38" w:rsidP="000D082E">
      <w:pPr>
        <w:bidi w:val="0"/>
        <w:jc w:val="both"/>
        <w:rPr>
          <w:rFonts w:ascii="Calibri" w:hAnsi="Calibri" w:cs="Calibri"/>
          <w:sz w:val="28"/>
          <w:szCs w:val="28"/>
        </w:rPr>
      </w:pPr>
      <w:r w:rsidRPr="000D082E">
        <w:rPr>
          <w:rFonts w:ascii="Calibri" w:hAnsi="Calibri" w:cs="Calibri"/>
          <w:sz w:val="28"/>
          <w:szCs w:val="28"/>
        </w:rPr>
        <w:t xml:space="preserve">It is becoming increasingly clear that US President Donald Trump has come to </w:t>
      </w:r>
      <w:r w:rsidR="009C5E1B" w:rsidRPr="000D082E">
        <w:rPr>
          <w:rFonts w:ascii="Calibri" w:hAnsi="Calibri" w:cs="Calibri"/>
          <w:sz w:val="28"/>
          <w:szCs w:val="28"/>
        </w:rPr>
        <w:t xml:space="preserve">realize </w:t>
      </w:r>
      <w:r w:rsidRPr="000D082E">
        <w:rPr>
          <w:rFonts w:ascii="Calibri" w:hAnsi="Calibri" w:cs="Calibri"/>
          <w:sz w:val="28"/>
          <w:szCs w:val="28"/>
        </w:rPr>
        <w:t xml:space="preserve">that a war with Iran is not as straightforward as it was portrayed by certain decision-making circles in Washington. Despite the enormous imbalance in military capabilities in </w:t>
      </w:r>
      <w:r w:rsidR="009C5E1B" w:rsidRPr="000D082E">
        <w:rPr>
          <w:rFonts w:ascii="Calibri" w:hAnsi="Calibri" w:cs="Calibri"/>
          <w:sz w:val="28"/>
          <w:szCs w:val="28"/>
        </w:rPr>
        <w:t>favor</w:t>
      </w:r>
      <w:r w:rsidRPr="000D082E">
        <w:rPr>
          <w:rFonts w:ascii="Calibri" w:hAnsi="Calibri" w:cs="Calibri"/>
          <w:sz w:val="28"/>
          <w:szCs w:val="28"/>
        </w:rPr>
        <w:t xml:space="preserve"> of the American arsenal, this is not a conflict that can be resolved with the ease or speed that some had promoted. Rather, it is a geopolitical quagmire, carrying consequences whose scope, direction, and </w:t>
      </w:r>
      <w:r w:rsidR="009C5E1B" w:rsidRPr="000D082E">
        <w:rPr>
          <w:rFonts w:ascii="Calibri" w:hAnsi="Calibri" w:cs="Calibri"/>
          <w:sz w:val="28"/>
          <w:szCs w:val="28"/>
        </w:rPr>
        <w:t>outcome</w:t>
      </w:r>
      <w:r w:rsidRPr="000D082E">
        <w:rPr>
          <w:rFonts w:ascii="Calibri" w:hAnsi="Calibri" w:cs="Calibri"/>
          <w:sz w:val="28"/>
          <w:szCs w:val="28"/>
        </w:rPr>
        <w:t xml:space="preserve"> cannot be confidently predicted.</w:t>
      </w:r>
    </w:p>
    <w:p w14:paraId="70805ABE" w14:textId="04C5C642" w:rsidR="008E2F38" w:rsidRPr="000D082E" w:rsidRDefault="008E2F38" w:rsidP="000D082E">
      <w:pPr>
        <w:bidi w:val="0"/>
        <w:jc w:val="both"/>
        <w:rPr>
          <w:rFonts w:ascii="Calibri" w:hAnsi="Calibri" w:cs="Calibri"/>
          <w:sz w:val="28"/>
          <w:szCs w:val="28"/>
        </w:rPr>
      </w:pPr>
      <w:r w:rsidRPr="000D082E">
        <w:rPr>
          <w:rFonts w:ascii="Calibri" w:hAnsi="Calibri" w:cs="Calibri"/>
          <w:sz w:val="28"/>
          <w:szCs w:val="28"/>
        </w:rPr>
        <w:t xml:space="preserve">A serious reading of the Iranian mindset in managing crises confirms a historical and geographical reality that must not be overlooked. Iran, as a political and geographical entity, is fully prepared to absorb a very high level of military strikes and to endure severe destruction to its infrastructure. It may even accept the occupation of parts of its territory, relying on its vast geographical depth and extended landmass, which provide room for </w:t>
      </w:r>
      <w:r w:rsidR="009C5E1B" w:rsidRPr="000D082E">
        <w:rPr>
          <w:rFonts w:ascii="Calibri" w:hAnsi="Calibri" w:cs="Calibri"/>
          <w:sz w:val="28"/>
          <w:szCs w:val="28"/>
        </w:rPr>
        <w:t>maneuver</w:t>
      </w:r>
      <w:r w:rsidRPr="000D082E">
        <w:rPr>
          <w:rFonts w:ascii="Calibri" w:hAnsi="Calibri" w:cs="Calibri"/>
          <w:sz w:val="28"/>
          <w:szCs w:val="28"/>
        </w:rPr>
        <w:t>, resilience, and the ability to absorb shocks over a prolonged period. This is a central factor in understanding why any military campaign against Iran cannot be judged merely by the balance of weapons or the scale of immediate firepower.</w:t>
      </w:r>
    </w:p>
    <w:p w14:paraId="072626E2" w14:textId="77777777" w:rsidR="008E2F38" w:rsidRPr="000D082E" w:rsidRDefault="008E2F38" w:rsidP="000D082E">
      <w:pPr>
        <w:bidi w:val="0"/>
        <w:jc w:val="both"/>
        <w:rPr>
          <w:rFonts w:ascii="Calibri" w:hAnsi="Calibri" w:cs="Calibri"/>
          <w:sz w:val="28"/>
          <w:szCs w:val="28"/>
        </w:rPr>
      </w:pPr>
      <w:r w:rsidRPr="000D082E">
        <w:rPr>
          <w:rFonts w:ascii="Calibri" w:hAnsi="Calibri" w:cs="Calibri"/>
          <w:sz w:val="28"/>
          <w:szCs w:val="28"/>
        </w:rPr>
        <w:t>For this reason, we can now observe President Trump’s clear effort to search for an exit route, or for a diplomatic formula that could bring this war to an end. It is far from certain that the United States would achieve victory if it decided to send ground forces into the Iranian interior. That particular scenario could turn into a new Vietnam for the United States, drawing it into a prolonged, costly, and deeply uncertain confrontation.</w:t>
      </w:r>
    </w:p>
    <w:p w14:paraId="4D57E221" w14:textId="6730A75B" w:rsidR="0067650D" w:rsidRPr="000D082E" w:rsidRDefault="0067650D" w:rsidP="000D082E">
      <w:pPr>
        <w:bidi w:val="0"/>
        <w:jc w:val="both"/>
        <w:rPr>
          <w:rFonts w:ascii="Calibri" w:hAnsi="Calibri" w:cs="Calibri"/>
          <w:sz w:val="28"/>
          <w:szCs w:val="28"/>
          <w:lang w:bidi="ar-BH"/>
        </w:rPr>
      </w:pPr>
      <w:r w:rsidRPr="000D082E">
        <w:rPr>
          <w:rFonts w:ascii="Calibri" w:hAnsi="Calibri" w:cs="Calibri"/>
          <w:sz w:val="28"/>
          <w:szCs w:val="28"/>
        </w:rPr>
        <w:t xml:space="preserve">In the same context, the options available to the American military remain governed by strict international limits and considerations. I firmly believe that the US administration would not dare to use tactical nuclear weapons as a means of settling the conflict. Such a catastrophic step would provoke the anger of the entire world and place the United States in an unprecedented state of </w:t>
      </w:r>
      <w:r w:rsidRPr="000D082E">
        <w:rPr>
          <w:rFonts w:ascii="Calibri" w:hAnsi="Calibri" w:cs="Calibri"/>
          <w:sz w:val="28"/>
          <w:szCs w:val="28"/>
        </w:rPr>
        <w:lastRenderedPageBreak/>
        <w:t>international isolation. It would not be a decisive military solution as much as it would be a political and moral disaster with consequences far beyond the battlefield</w:t>
      </w:r>
      <w:r w:rsidRPr="000D082E">
        <w:rPr>
          <w:rFonts w:ascii="Calibri" w:hAnsi="Calibri" w:cs="Calibri"/>
          <w:sz w:val="28"/>
          <w:szCs w:val="28"/>
          <w:rtl/>
        </w:rPr>
        <w:t>.</w:t>
      </w:r>
    </w:p>
    <w:p w14:paraId="6E44F9D1" w14:textId="77777777" w:rsidR="0067650D" w:rsidRPr="000D082E" w:rsidRDefault="0067650D" w:rsidP="000D082E">
      <w:pPr>
        <w:bidi w:val="0"/>
        <w:jc w:val="both"/>
        <w:rPr>
          <w:rFonts w:ascii="Calibri" w:hAnsi="Calibri" w:cs="Calibri"/>
          <w:sz w:val="28"/>
          <w:szCs w:val="28"/>
        </w:rPr>
      </w:pPr>
      <w:r w:rsidRPr="000D082E">
        <w:rPr>
          <w:rFonts w:ascii="Calibri" w:hAnsi="Calibri" w:cs="Calibri"/>
          <w:sz w:val="28"/>
          <w:szCs w:val="28"/>
        </w:rPr>
        <w:t>This is precisely where the danger of believing in quick wars becomes most evident. The rush behind the attractive promises of swift and decisive military action often ignores a basic truth: the cost of entering a conflict can never be compared with the cost of exiting it. Great powers frequently find themselves trapped by mistaken calculations, especially when those calculations are shaped by parties that benefit from confrontation while remaining far from its direct consequences.</w:t>
      </w:r>
    </w:p>
    <w:p w14:paraId="569400E0" w14:textId="0F9DD01C" w:rsidR="0067650D" w:rsidRPr="000D082E" w:rsidRDefault="0067650D" w:rsidP="000D082E">
      <w:pPr>
        <w:bidi w:val="0"/>
        <w:jc w:val="both"/>
        <w:rPr>
          <w:rFonts w:ascii="Calibri" w:hAnsi="Calibri" w:cs="Calibri"/>
          <w:sz w:val="28"/>
          <w:szCs w:val="28"/>
        </w:rPr>
      </w:pPr>
      <w:r w:rsidRPr="000D082E">
        <w:rPr>
          <w:rFonts w:ascii="Calibri" w:hAnsi="Calibri" w:cs="Calibri"/>
          <w:sz w:val="28"/>
          <w:szCs w:val="28"/>
        </w:rPr>
        <w:t xml:space="preserve">Amid these confused assessments and dangerous miscalculations, the common Gulf position stands as an expression of wisdom, restraint, and historical responsibility. The Arab Gulf states have read the situation with clarity, refusing to be dragged into the war or drawn into its confrontational logic. This stance does not reflect weakness, fear, or a lack of advanced </w:t>
      </w:r>
      <w:r w:rsidR="000D082E" w:rsidRPr="000D082E">
        <w:rPr>
          <w:rFonts w:ascii="Calibri" w:hAnsi="Calibri" w:cs="Calibri"/>
          <w:sz w:val="28"/>
          <w:szCs w:val="28"/>
        </w:rPr>
        <w:t>defense</w:t>
      </w:r>
      <w:r w:rsidRPr="000D082E">
        <w:rPr>
          <w:rFonts w:ascii="Calibri" w:hAnsi="Calibri" w:cs="Calibri"/>
          <w:sz w:val="28"/>
          <w:szCs w:val="28"/>
        </w:rPr>
        <w:t xml:space="preserve"> capabilities, as Gulf military systems remain strong, capable, and prepared. Rather, it reflects political maturity and a clear understanding of the heavy costs that wars impose on nations and peoples. In this context, the awareness of Bahraini and Gulf citizens remains essential in </w:t>
      </w:r>
      <w:r w:rsidR="000D082E" w:rsidRPr="000D082E">
        <w:rPr>
          <w:rFonts w:ascii="Calibri" w:hAnsi="Calibri" w:cs="Calibri"/>
          <w:sz w:val="28"/>
          <w:szCs w:val="28"/>
        </w:rPr>
        <w:t>recognizing</w:t>
      </w:r>
      <w:r w:rsidRPr="000D082E">
        <w:rPr>
          <w:rFonts w:ascii="Calibri" w:hAnsi="Calibri" w:cs="Calibri"/>
          <w:sz w:val="28"/>
          <w:szCs w:val="28"/>
        </w:rPr>
        <w:t xml:space="preserve"> the dimensions of this regional predicament, reaffirming that peace and stability are the true foundations for protecting national achievements and building the future. The region does not need reckless adventures or emotional escalation, but calm judgment, unity, and a firm distinction between strength and impulsiveness.</w:t>
      </w:r>
    </w:p>
    <w:p w14:paraId="2F2B91B4" w14:textId="1751ED9D" w:rsidR="00EB5EA2" w:rsidRPr="008E2F38" w:rsidRDefault="0067650D" w:rsidP="000D082E">
      <w:pPr>
        <w:bidi w:val="0"/>
        <w:jc w:val="both"/>
        <w:rPr>
          <w:rFonts w:ascii="Calibri" w:hAnsi="Calibri" w:cs="Calibri"/>
          <w:sz w:val="28"/>
          <w:szCs w:val="28"/>
          <w:lang w:bidi="ar-BH"/>
        </w:rPr>
      </w:pPr>
      <w:r w:rsidRPr="000D082E">
        <w:rPr>
          <w:rFonts w:ascii="Calibri" w:hAnsi="Calibri" w:cs="Calibri"/>
          <w:sz w:val="28"/>
          <w:szCs w:val="28"/>
        </w:rPr>
        <w:t>Standing united behind the wise leadership of His Majesty the King, may God protect him, and supporting the balanced vision of the esteemed government led by His Royal Highness the Crown Prince and Prime Minister, remain central to safeguarding Bahrain’s security, stability, and national progress. In a region marked by tension and uncertainty, the Kingdom’s strength is reflected in its unity, its political wisdom, its confidence in its leadership, and its continued pursuit of stability as a foundation for development and the protection of national achievements.</w:t>
      </w:r>
    </w:p>
    <w:sectPr w:rsidR="00EB5EA2" w:rsidRPr="008E2F38"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F38"/>
    <w:rsid w:val="000D082E"/>
    <w:rsid w:val="0067650D"/>
    <w:rsid w:val="008E2F38"/>
    <w:rsid w:val="0091562F"/>
    <w:rsid w:val="009C5E1B"/>
    <w:rsid w:val="00EB5E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060DD"/>
  <w15:chartTrackingRefBased/>
  <w15:docId w15:val="{A09446BA-AE8D-4583-80B2-1FB6288E3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8E2F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E2F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2F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2F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2F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2F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2F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2F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2F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2F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2F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2F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2F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2F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2F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2F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2F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2F38"/>
    <w:rPr>
      <w:rFonts w:eastAsiaTheme="majorEastAsia" w:cstheme="majorBidi"/>
      <w:color w:val="272727" w:themeColor="text1" w:themeTint="D8"/>
    </w:rPr>
  </w:style>
  <w:style w:type="paragraph" w:styleId="Title">
    <w:name w:val="Title"/>
    <w:basedOn w:val="Normal"/>
    <w:next w:val="Normal"/>
    <w:link w:val="TitleChar"/>
    <w:uiPriority w:val="10"/>
    <w:qFormat/>
    <w:rsid w:val="008E2F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2F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2F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2F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2F38"/>
    <w:pPr>
      <w:spacing w:before="160"/>
      <w:jc w:val="center"/>
    </w:pPr>
    <w:rPr>
      <w:i/>
      <w:iCs/>
      <w:color w:val="404040" w:themeColor="text1" w:themeTint="BF"/>
    </w:rPr>
  </w:style>
  <w:style w:type="character" w:customStyle="1" w:styleId="QuoteChar">
    <w:name w:val="Quote Char"/>
    <w:basedOn w:val="DefaultParagraphFont"/>
    <w:link w:val="Quote"/>
    <w:uiPriority w:val="29"/>
    <w:rsid w:val="008E2F38"/>
    <w:rPr>
      <w:i/>
      <w:iCs/>
      <w:color w:val="404040" w:themeColor="text1" w:themeTint="BF"/>
    </w:rPr>
  </w:style>
  <w:style w:type="paragraph" w:styleId="ListParagraph">
    <w:name w:val="List Paragraph"/>
    <w:basedOn w:val="Normal"/>
    <w:uiPriority w:val="34"/>
    <w:qFormat/>
    <w:rsid w:val="008E2F38"/>
    <w:pPr>
      <w:ind w:left="720"/>
      <w:contextualSpacing/>
    </w:pPr>
  </w:style>
  <w:style w:type="character" w:styleId="IntenseEmphasis">
    <w:name w:val="Intense Emphasis"/>
    <w:basedOn w:val="DefaultParagraphFont"/>
    <w:uiPriority w:val="21"/>
    <w:qFormat/>
    <w:rsid w:val="008E2F38"/>
    <w:rPr>
      <w:i/>
      <w:iCs/>
      <w:color w:val="0F4761" w:themeColor="accent1" w:themeShade="BF"/>
    </w:rPr>
  </w:style>
  <w:style w:type="paragraph" w:styleId="IntenseQuote">
    <w:name w:val="Intense Quote"/>
    <w:basedOn w:val="Normal"/>
    <w:next w:val="Normal"/>
    <w:link w:val="IntenseQuoteChar"/>
    <w:uiPriority w:val="30"/>
    <w:qFormat/>
    <w:rsid w:val="008E2F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2F38"/>
    <w:rPr>
      <w:i/>
      <w:iCs/>
      <w:color w:val="0F4761" w:themeColor="accent1" w:themeShade="BF"/>
    </w:rPr>
  </w:style>
  <w:style w:type="character" w:styleId="IntenseReference">
    <w:name w:val="Intense Reference"/>
    <w:basedOn w:val="DefaultParagraphFont"/>
    <w:uiPriority w:val="32"/>
    <w:qFormat/>
    <w:rsid w:val="008E2F3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2</Pages>
  <Words>707</Words>
  <Characters>4031</Characters>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2026-05-29T08:17:00Z</dcterms:created>
  <dcterms:modified xsi:type="dcterms:W3CDTF">2026-05-29T10:13:00Z</dcterms:modified>
</cp:coreProperties>
</file>