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A2E8B" w14:textId="77777777" w:rsidR="006B25DD" w:rsidRPr="006B25DD" w:rsidRDefault="006B25DD" w:rsidP="00060EBE">
      <w:pPr>
        <w:jc w:val="both"/>
        <w:rPr>
          <w:rFonts w:ascii="Calibri" w:hAnsi="Calibri" w:cs="Calibri"/>
          <w:b/>
          <w:bCs/>
          <w:sz w:val="28"/>
          <w:szCs w:val="28"/>
        </w:rPr>
      </w:pPr>
      <w:r w:rsidRPr="006B25DD">
        <w:rPr>
          <w:rFonts w:ascii="Calibri" w:hAnsi="Calibri" w:cs="Calibri"/>
          <w:b/>
          <w:bCs/>
          <w:sz w:val="28"/>
          <w:szCs w:val="28"/>
        </w:rPr>
        <w:t>BCCI Elections: A Timely Signal of Economic Resilience</w:t>
      </w:r>
    </w:p>
    <w:p w14:paraId="7CF3ED4A" w14:textId="6B5BF9C7" w:rsidR="006B25DD" w:rsidRPr="006B25DD" w:rsidRDefault="006B25DD" w:rsidP="00060EBE">
      <w:pPr>
        <w:jc w:val="both"/>
        <w:rPr>
          <w:rFonts w:ascii="Calibri" w:hAnsi="Calibri" w:cs="Calibri"/>
          <w:sz w:val="28"/>
          <w:szCs w:val="28"/>
        </w:rPr>
      </w:pPr>
      <w:r w:rsidRPr="006B25DD">
        <w:rPr>
          <w:rFonts w:ascii="Calibri" w:hAnsi="Calibri" w:cs="Calibri"/>
          <w:sz w:val="28"/>
          <w:szCs w:val="28"/>
        </w:rPr>
        <w:br/>
      </w:r>
      <w:r w:rsidRPr="006B25DD">
        <w:rPr>
          <w:rFonts w:ascii="Calibri" w:hAnsi="Calibri" w:cs="Calibri"/>
          <w:i/>
          <w:iCs/>
          <w:sz w:val="28"/>
          <w:szCs w:val="28"/>
        </w:rPr>
        <w:t xml:space="preserve">By Akram </w:t>
      </w:r>
      <w:proofErr w:type="spellStart"/>
      <w:r w:rsidRPr="006B25DD">
        <w:rPr>
          <w:rFonts w:ascii="Calibri" w:hAnsi="Calibri" w:cs="Calibri"/>
          <w:i/>
          <w:iCs/>
          <w:sz w:val="28"/>
          <w:szCs w:val="28"/>
        </w:rPr>
        <w:t>Miknas</w:t>
      </w:r>
      <w:proofErr w:type="spellEnd"/>
    </w:p>
    <w:p w14:paraId="23DDEC8F" w14:textId="77777777" w:rsidR="006B25DD" w:rsidRPr="006B25DD" w:rsidRDefault="006B25DD" w:rsidP="00060EBE">
      <w:pPr>
        <w:jc w:val="both"/>
        <w:rPr>
          <w:rFonts w:ascii="Calibri" w:hAnsi="Calibri" w:cs="Calibri"/>
          <w:sz w:val="28"/>
          <w:szCs w:val="28"/>
        </w:rPr>
      </w:pPr>
      <w:r w:rsidRPr="006B25DD">
        <w:rPr>
          <w:rFonts w:ascii="Calibri" w:hAnsi="Calibri" w:cs="Calibri"/>
          <w:sz w:val="28"/>
          <w:szCs w:val="28"/>
        </w:rPr>
        <w:t>At times of regional tension, when headlines are dominated by military escalation and uncertainty begins to seep into everyday life, economies are tested not only by markets and supply chains, but by public confidence itself.</w:t>
      </w:r>
    </w:p>
    <w:p w14:paraId="13C8F51B" w14:textId="77777777" w:rsidR="006B25DD" w:rsidRPr="006B25DD" w:rsidRDefault="006B25DD" w:rsidP="00060EBE">
      <w:pPr>
        <w:jc w:val="both"/>
        <w:rPr>
          <w:rFonts w:ascii="Calibri" w:hAnsi="Calibri" w:cs="Calibri"/>
          <w:sz w:val="28"/>
          <w:szCs w:val="28"/>
        </w:rPr>
      </w:pPr>
      <w:r w:rsidRPr="006B25DD">
        <w:rPr>
          <w:rFonts w:ascii="Calibri" w:hAnsi="Calibri" w:cs="Calibri"/>
          <w:sz w:val="28"/>
          <w:szCs w:val="28"/>
        </w:rPr>
        <w:t>That is why the recent elections of the Bahrain Chamber of Commerce and Industry carried significance far beyond the routine selection of a new board. Held at a time of heightened geopolitical tension following the Iranian attacks on Bahrain and fellow Gulf states, the decision to proceed as scheduled was not simply an administrative matter. It was a clear message that Bahrain’s institutions continue to function, and that the country remains committed to moving forward despite the surrounding noise.</w:t>
      </w:r>
    </w:p>
    <w:p w14:paraId="1F6FC768" w14:textId="22B998CD" w:rsidR="006B25DD" w:rsidRPr="006B25DD" w:rsidRDefault="006B25DD" w:rsidP="00060EBE">
      <w:pPr>
        <w:jc w:val="both"/>
        <w:rPr>
          <w:rFonts w:ascii="Calibri" w:hAnsi="Calibri" w:cs="Calibri"/>
          <w:sz w:val="28"/>
          <w:szCs w:val="28"/>
        </w:rPr>
      </w:pPr>
      <w:r w:rsidRPr="006B25DD">
        <w:rPr>
          <w:rFonts w:ascii="Calibri" w:hAnsi="Calibri" w:cs="Calibri"/>
          <w:sz w:val="28"/>
          <w:szCs w:val="28"/>
        </w:rPr>
        <w:t xml:space="preserve">Last Saturday, I joined many others in casting a vote. What struck me most was not only the turnout, but the range of people taking part. Established merchants who helped build Bahrain’s commercial foundations stood alongside younger entrepreneurs making their mark in sectors that barely existed a generation ago. The atmosphere was </w:t>
      </w:r>
      <w:proofErr w:type="spellStart"/>
      <w:r w:rsidRPr="006B25DD">
        <w:rPr>
          <w:rFonts w:ascii="Calibri" w:hAnsi="Calibri" w:cs="Calibri"/>
          <w:sz w:val="28"/>
          <w:szCs w:val="28"/>
        </w:rPr>
        <w:t>organised</w:t>
      </w:r>
      <w:proofErr w:type="spellEnd"/>
      <w:r w:rsidRPr="006B25DD">
        <w:rPr>
          <w:rFonts w:ascii="Calibri" w:hAnsi="Calibri" w:cs="Calibri"/>
          <w:sz w:val="28"/>
          <w:szCs w:val="28"/>
        </w:rPr>
        <w:t>, calm and quietly reassuring</w:t>
      </w:r>
      <w:r w:rsidR="000F7BCE">
        <w:rPr>
          <w:rFonts w:ascii="Calibri" w:hAnsi="Calibri" w:cs="Calibri"/>
          <w:sz w:val="28"/>
          <w:szCs w:val="28"/>
        </w:rPr>
        <w:t xml:space="preserve">, it </w:t>
      </w:r>
      <w:r w:rsidRPr="006B25DD">
        <w:rPr>
          <w:rFonts w:ascii="Calibri" w:hAnsi="Calibri" w:cs="Calibri"/>
          <w:sz w:val="28"/>
          <w:szCs w:val="28"/>
        </w:rPr>
        <w:t>reflected a shared understanding that the Chamber remains one of the most important institutions representing the interests and ambitions of the private sector.</w:t>
      </w:r>
    </w:p>
    <w:p w14:paraId="504645A9" w14:textId="04860392" w:rsidR="000F7BCE" w:rsidRDefault="000F7BCE" w:rsidP="00060EBE">
      <w:pPr>
        <w:jc w:val="both"/>
        <w:rPr>
          <w:rFonts w:ascii="Calibri" w:hAnsi="Calibri" w:cs="Calibri"/>
          <w:sz w:val="28"/>
          <w:szCs w:val="28"/>
        </w:rPr>
      </w:pPr>
      <w:r w:rsidRPr="000F7BCE">
        <w:rPr>
          <w:rFonts w:ascii="Calibri" w:hAnsi="Calibri" w:cs="Calibri"/>
          <w:sz w:val="28"/>
          <w:szCs w:val="28"/>
        </w:rPr>
        <w:t xml:space="preserve">During the day, I met my dear friend Nabeel Kanoo, head of the </w:t>
      </w:r>
      <w:proofErr w:type="spellStart"/>
      <w:r w:rsidRPr="000F7BCE">
        <w:rPr>
          <w:rFonts w:ascii="Calibri" w:hAnsi="Calibri" w:cs="Calibri"/>
          <w:sz w:val="28"/>
          <w:szCs w:val="28"/>
        </w:rPr>
        <w:t>Estidama</w:t>
      </w:r>
      <w:proofErr w:type="spellEnd"/>
      <w:r w:rsidRPr="000F7BCE">
        <w:rPr>
          <w:rFonts w:ascii="Calibri" w:hAnsi="Calibri" w:cs="Calibri"/>
          <w:sz w:val="28"/>
          <w:szCs w:val="28"/>
        </w:rPr>
        <w:t xml:space="preserve"> bloc. Nabeel is not only a respected figure in Bahrain’s economic community, but also the son of my late friend Khalid Kanoo, whose legacy in business and public life continues to be held in high regard. For many of us, there was something especially meaningful in seeing that legacy carried forward through a bloc bearing the name “</w:t>
      </w:r>
      <w:proofErr w:type="spellStart"/>
      <w:r w:rsidRPr="000F7BCE">
        <w:rPr>
          <w:rFonts w:ascii="Calibri" w:hAnsi="Calibri" w:cs="Calibri"/>
          <w:sz w:val="28"/>
          <w:szCs w:val="28"/>
        </w:rPr>
        <w:t>Estidama</w:t>
      </w:r>
      <w:proofErr w:type="spellEnd"/>
      <w:r w:rsidRPr="000F7BCE">
        <w:rPr>
          <w:rFonts w:ascii="Calibri" w:hAnsi="Calibri" w:cs="Calibri"/>
          <w:sz w:val="28"/>
          <w:szCs w:val="28"/>
        </w:rPr>
        <w:t xml:space="preserve">”, or sustainability. It was a reminder that enduring commercial values are not inherited by title </w:t>
      </w:r>
      <w:r w:rsidRPr="000F7BCE">
        <w:rPr>
          <w:rFonts w:ascii="Calibri" w:hAnsi="Calibri" w:cs="Calibri"/>
          <w:sz w:val="28"/>
          <w:szCs w:val="28"/>
        </w:rPr>
        <w:t>alone but</w:t>
      </w:r>
      <w:r w:rsidRPr="000F7BCE">
        <w:rPr>
          <w:rFonts w:ascii="Calibri" w:hAnsi="Calibri" w:cs="Calibri"/>
          <w:sz w:val="28"/>
          <w:szCs w:val="28"/>
        </w:rPr>
        <w:t xml:space="preserve"> are passed from one generation to the next through conduct, responsibility and </w:t>
      </w:r>
      <w:proofErr w:type="gramStart"/>
      <w:r w:rsidRPr="000F7BCE">
        <w:rPr>
          <w:rFonts w:ascii="Calibri" w:hAnsi="Calibri" w:cs="Calibri"/>
          <w:sz w:val="28"/>
          <w:szCs w:val="28"/>
        </w:rPr>
        <w:t>long term</w:t>
      </w:r>
      <w:proofErr w:type="gramEnd"/>
      <w:r w:rsidRPr="000F7BCE">
        <w:rPr>
          <w:rFonts w:ascii="Calibri" w:hAnsi="Calibri" w:cs="Calibri"/>
          <w:sz w:val="28"/>
          <w:szCs w:val="28"/>
        </w:rPr>
        <w:t xml:space="preserve"> vision.</w:t>
      </w:r>
    </w:p>
    <w:p w14:paraId="5520B6CD" w14:textId="5B9A79FA" w:rsidR="006B25DD" w:rsidRPr="006B25DD" w:rsidRDefault="006B25DD" w:rsidP="00060EBE">
      <w:pPr>
        <w:jc w:val="both"/>
        <w:rPr>
          <w:rFonts w:ascii="Calibri" w:hAnsi="Calibri" w:cs="Calibri"/>
          <w:sz w:val="28"/>
          <w:szCs w:val="28"/>
        </w:rPr>
      </w:pPr>
      <w:r w:rsidRPr="006B25DD">
        <w:rPr>
          <w:rFonts w:ascii="Calibri" w:hAnsi="Calibri" w:cs="Calibri"/>
          <w:sz w:val="28"/>
          <w:szCs w:val="28"/>
        </w:rPr>
        <w:t xml:space="preserve">I congratulated </w:t>
      </w:r>
      <w:r w:rsidR="000F7BCE">
        <w:rPr>
          <w:rFonts w:ascii="Calibri" w:hAnsi="Calibri" w:cs="Calibri"/>
          <w:sz w:val="28"/>
          <w:szCs w:val="28"/>
        </w:rPr>
        <w:t>him</w:t>
      </w:r>
      <w:r w:rsidRPr="006B25DD">
        <w:rPr>
          <w:rFonts w:ascii="Calibri" w:hAnsi="Calibri" w:cs="Calibri"/>
          <w:sz w:val="28"/>
          <w:szCs w:val="28"/>
        </w:rPr>
        <w:t xml:space="preserve"> in advance, but I also told him frankly that success, if secured, would come with high expectations. Bahrain’s business community today is </w:t>
      </w:r>
      <w:r w:rsidRPr="006B25DD">
        <w:rPr>
          <w:rFonts w:ascii="Calibri" w:hAnsi="Calibri" w:cs="Calibri"/>
          <w:sz w:val="28"/>
          <w:szCs w:val="28"/>
        </w:rPr>
        <w:lastRenderedPageBreak/>
        <w:t>operating in a far more complex environment than in previous decades. Traders and investors are dealing with rising costs, fragile supply chains, regional uncertainty and fast-changing market conditions. In such an environment, the Chamber cannot afford to be symbolic. It must be effective, strategic and genuinely representative. It must defend the interests of its members, help remove barriers to growth and serve as a credible partner to government in shaping the country’s economic future.</w:t>
      </w:r>
    </w:p>
    <w:p w14:paraId="6311C849" w14:textId="24439FE7" w:rsidR="006B25DD" w:rsidRPr="006B25DD" w:rsidRDefault="006B25DD" w:rsidP="00060EBE">
      <w:pPr>
        <w:jc w:val="both"/>
        <w:rPr>
          <w:rFonts w:ascii="Calibri" w:hAnsi="Calibri" w:cs="Calibri"/>
          <w:sz w:val="28"/>
          <w:szCs w:val="28"/>
        </w:rPr>
      </w:pPr>
      <w:r w:rsidRPr="006B25DD">
        <w:rPr>
          <w:rFonts w:ascii="Calibri" w:hAnsi="Calibri" w:cs="Calibri"/>
          <w:sz w:val="28"/>
          <w:szCs w:val="28"/>
        </w:rPr>
        <w:t xml:space="preserve">One of the more encouraging aspects of </w:t>
      </w:r>
      <w:r w:rsidR="000F7BCE">
        <w:rPr>
          <w:rFonts w:ascii="Calibri" w:hAnsi="Calibri" w:cs="Calibri"/>
          <w:sz w:val="28"/>
          <w:szCs w:val="28"/>
        </w:rPr>
        <w:t>Nabeel</w:t>
      </w:r>
      <w:r w:rsidRPr="006B25DD">
        <w:rPr>
          <w:rFonts w:ascii="Calibri" w:hAnsi="Calibri" w:cs="Calibri"/>
          <w:sz w:val="28"/>
          <w:szCs w:val="28"/>
        </w:rPr>
        <w:t xml:space="preserve"> Kan</w:t>
      </w:r>
      <w:r w:rsidR="000F7BCE">
        <w:rPr>
          <w:rFonts w:ascii="Calibri" w:hAnsi="Calibri" w:cs="Calibri"/>
          <w:sz w:val="28"/>
          <w:szCs w:val="28"/>
        </w:rPr>
        <w:t>o</w:t>
      </w:r>
      <w:r w:rsidRPr="006B25DD">
        <w:rPr>
          <w:rFonts w:ascii="Calibri" w:hAnsi="Calibri" w:cs="Calibri"/>
          <w:sz w:val="28"/>
          <w:szCs w:val="28"/>
        </w:rPr>
        <w:t xml:space="preserve">o’s approach is his emphasis on diversity within the </w:t>
      </w:r>
      <w:proofErr w:type="spellStart"/>
      <w:r w:rsidRPr="006B25DD">
        <w:rPr>
          <w:rFonts w:ascii="Calibri" w:hAnsi="Calibri" w:cs="Calibri"/>
          <w:sz w:val="28"/>
          <w:szCs w:val="28"/>
        </w:rPr>
        <w:t>Estidama</w:t>
      </w:r>
      <w:proofErr w:type="spellEnd"/>
      <w:r w:rsidRPr="006B25DD">
        <w:rPr>
          <w:rFonts w:ascii="Calibri" w:hAnsi="Calibri" w:cs="Calibri"/>
          <w:sz w:val="28"/>
          <w:szCs w:val="28"/>
        </w:rPr>
        <w:t xml:space="preserve"> team. No modern chamber can succeed if it is shaped by one commercial perspective alone. A strong private sector needs voices from real estate, industry, trade, services, technology and the rapidly expanding world of digital commerce. That breadth of experience will be essential if the Chamber is to remain relevant to the full range of Bahrain’s economy.</w:t>
      </w:r>
    </w:p>
    <w:p w14:paraId="3C3D955A" w14:textId="29537E7E" w:rsidR="006B25DD" w:rsidRPr="006B25DD" w:rsidRDefault="006B25DD" w:rsidP="00060EBE">
      <w:pPr>
        <w:jc w:val="both"/>
        <w:rPr>
          <w:rFonts w:ascii="Calibri" w:hAnsi="Calibri" w:cs="Calibri"/>
          <w:sz w:val="28"/>
          <w:szCs w:val="28"/>
        </w:rPr>
      </w:pPr>
      <w:r w:rsidRPr="006B25DD">
        <w:rPr>
          <w:rFonts w:ascii="Calibri" w:hAnsi="Calibri" w:cs="Calibri"/>
          <w:sz w:val="28"/>
          <w:szCs w:val="28"/>
        </w:rPr>
        <w:t xml:space="preserve">It is also only fair to acknowledge the contribution of the outgoing </w:t>
      </w:r>
      <w:proofErr w:type="gramStart"/>
      <w:r w:rsidRPr="006B25DD">
        <w:rPr>
          <w:rFonts w:ascii="Calibri" w:hAnsi="Calibri" w:cs="Calibri"/>
          <w:sz w:val="28"/>
          <w:szCs w:val="28"/>
        </w:rPr>
        <w:t>board,</w:t>
      </w:r>
      <w:proofErr w:type="gramEnd"/>
      <w:r w:rsidRPr="006B25DD">
        <w:rPr>
          <w:rFonts w:ascii="Calibri" w:hAnsi="Calibri" w:cs="Calibri"/>
          <w:sz w:val="28"/>
          <w:szCs w:val="28"/>
        </w:rPr>
        <w:t xml:space="preserve"> led by </w:t>
      </w:r>
      <w:r w:rsidR="000F7BCE">
        <w:rPr>
          <w:rFonts w:ascii="Calibri" w:hAnsi="Calibri" w:cs="Calibri"/>
          <w:sz w:val="28"/>
          <w:szCs w:val="28"/>
        </w:rPr>
        <w:t xml:space="preserve">Mr. </w:t>
      </w:r>
      <w:r w:rsidRPr="006B25DD">
        <w:rPr>
          <w:rFonts w:ascii="Calibri" w:hAnsi="Calibri" w:cs="Calibri"/>
          <w:sz w:val="28"/>
          <w:szCs w:val="28"/>
        </w:rPr>
        <w:t>Sam</w:t>
      </w:r>
      <w:r w:rsidR="000F7BCE">
        <w:rPr>
          <w:rFonts w:ascii="Calibri" w:hAnsi="Calibri" w:cs="Calibri"/>
          <w:sz w:val="28"/>
          <w:szCs w:val="28"/>
        </w:rPr>
        <w:t>ee</w:t>
      </w:r>
      <w:r w:rsidRPr="006B25DD">
        <w:rPr>
          <w:rFonts w:ascii="Calibri" w:hAnsi="Calibri" w:cs="Calibri"/>
          <w:sz w:val="28"/>
          <w:szCs w:val="28"/>
        </w:rPr>
        <w:t>r Nass, whose efforts over the past eight years helped guide the institution through a demanding period of change.</w:t>
      </w:r>
    </w:p>
    <w:p w14:paraId="219768B3" w14:textId="3E9A93EA" w:rsidR="006B25DD" w:rsidRPr="006B25DD" w:rsidRDefault="006B25DD" w:rsidP="00060EBE">
      <w:pPr>
        <w:jc w:val="both"/>
        <w:rPr>
          <w:rFonts w:ascii="Calibri" w:hAnsi="Calibri" w:cs="Calibri"/>
          <w:sz w:val="28"/>
          <w:szCs w:val="28"/>
        </w:rPr>
      </w:pPr>
      <w:r w:rsidRPr="006B25DD">
        <w:rPr>
          <w:rFonts w:ascii="Calibri" w:hAnsi="Calibri" w:cs="Calibri"/>
          <w:sz w:val="28"/>
          <w:szCs w:val="28"/>
        </w:rPr>
        <w:t xml:space="preserve">As someone involved in business and investment, I know that economies do not grow on optimism alone. They grow when confidence is matched by functioning institutions, serious participation and the willingness to make decisions even in uncertain times. In that sense, these elections sent a message not only to Bahrain’s business community, but also to investors and observers across the region: Bahrain’s commercial life continues to operate, </w:t>
      </w:r>
      <w:r w:rsidR="000F7BCE" w:rsidRPr="006B25DD">
        <w:rPr>
          <w:rFonts w:ascii="Calibri" w:hAnsi="Calibri" w:cs="Calibri"/>
          <w:sz w:val="28"/>
          <w:szCs w:val="28"/>
        </w:rPr>
        <w:t>organize</w:t>
      </w:r>
      <w:r w:rsidRPr="006B25DD">
        <w:rPr>
          <w:rFonts w:ascii="Calibri" w:hAnsi="Calibri" w:cs="Calibri"/>
          <w:sz w:val="28"/>
          <w:szCs w:val="28"/>
        </w:rPr>
        <w:t xml:space="preserve"> and </w:t>
      </w:r>
      <w:proofErr w:type="gramStart"/>
      <w:r w:rsidRPr="006B25DD">
        <w:rPr>
          <w:rFonts w:ascii="Calibri" w:hAnsi="Calibri" w:cs="Calibri"/>
          <w:sz w:val="28"/>
          <w:szCs w:val="28"/>
        </w:rPr>
        <w:t>plan ahead</w:t>
      </w:r>
      <w:proofErr w:type="gramEnd"/>
      <w:r w:rsidRPr="006B25DD">
        <w:rPr>
          <w:rFonts w:ascii="Calibri" w:hAnsi="Calibri" w:cs="Calibri"/>
          <w:sz w:val="28"/>
          <w:szCs w:val="28"/>
        </w:rPr>
        <w:t>.</w:t>
      </w:r>
    </w:p>
    <w:p w14:paraId="4906522C" w14:textId="77777777" w:rsidR="000F7BCE" w:rsidRDefault="000F7BCE" w:rsidP="00060EBE">
      <w:pPr>
        <w:jc w:val="both"/>
        <w:rPr>
          <w:rFonts w:ascii="Calibri" w:hAnsi="Calibri" w:cs="Calibri"/>
          <w:sz w:val="28"/>
          <w:szCs w:val="28"/>
        </w:rPr>
      </w:pPr>
      <w:r w:rsidRPr="000F7BCE">
        <w:rPr>
          <w:rFonts w:ascii="Calibri" w:hAnsi="Calibri" w:cs="Calibri"/>
          <w:sz w:val="28"/>
          <w:szCs w:val="28"/>
        </w:rPr>
        <w:t>That, perhaps, is the deeper meaning of what took place. Elections alone do not solve economic challenges, but they do reveal whether a society still believes in its ability to move forward, and Bahrain has repeatedly shown that it does. Its merchants, entrepreneurs and investors have demonstrated time and again that they do not retreat at the first sign of difficulty, but instead adapt, respond and continue building.</w:t>
      </w:r>
    </w:p>
    <w:p w14:paraId="24A6D97C" w14:textId="77777777" w:rsidR="000F7BCE" w:rsidRDefault="000F7BCE" w:rsidP="00060EBE">
      <w:pPr>
        <w:jc w:val="both"/>
        <w:rPr>
          <w:rFonts w:ascii="Calibri" w:hAnsi="Calibri" w:cs="Calibri"/>
          <w:sz w:val="28"/>
          <w:szCs w:val="28"/>
        </w:rPr>
      </w:pPr>
      <w:r w:rsidRPr="000F7BCE">
        <w:rPr>
          <w:rFonts w:ascii="Calibri" w:hAnsi="Calibri" w:cs="Calibri"/>
          <w:sz w:val="28"/>
          <w:szCs w:val="28"/>
        </w:rPr>
        <w:t xml:space="preserve">Now, however, symbolism must give way to results, as the voting is over and the </w:t>
      </w:r>
      <w:proofErr w:type="gramStart"/>
      <w:r w:rsidRPr="000F7BCE">
        <w:rPr>
          <w:rFonts w:ascii="Calibri" w:hAnsi="Calibri" w:cs="Calibri"/>
          <w:sz w:val="28"/>
          <w:szCs w:val="28"/>
        </w:rPr>
        <w:t>harder</w:t>
      </w:r>
      <w:proofErr w:type="gramEnd"/>
      <w:r w:rsidRPr="000F7BCE">
        <w:rPr>
          <w:rFonts w:ascii="Calibri" w:hAnsi="Calibri" w:cs="Calibri"/>
          <w:sz w:val="28"/>
          <w:szCs w:val="28"/>
        </w:rPr>
        <w:t xml:space="preserve"> work begins. Expectations of the new board are high, and rightly so, because if this moment is to carry real meaning, it must lead to decisions that strengthen </w:t>
      </w:r>
      <w:r w:rsidRPr="000F7BCE">
        <w:rPr>
          <w:rFonts w:ascii="Calibri" w:hAnsi="Calibri" w:cs="Calibri"/>
          <w:sz w:val="28"/>
          <w:szCs w:val="28"/>
        </w:rPr>
        <w:lastRenderedPageBreak/>
        <w:t>sustainability, support growth and reinforce the private sector’s role as a central pillar of national resilience.</w:t>
      </w:r>
    </w:p>
    <w:p w14:paraId="386A9121" w14:textId="3A95ECB6" w:rsidR="006B25DD" w:rsidRPr="006B25DD" w:rsidRDefault="006B25DD" w:rsidP="00060EBE">
      <w:pPr>
        <w:jc w:val="both"/>
        <w:rPr>
          <w:rFonts w:ascii="Calibri" w:hAnsi="Calibri" w:cs="Calibri"/>
          <w:sz w:val="28"/>
          <w:szCs w:val="28"/>
        </w:rPr>
      </w:pPr>
      <w:r w:rsidRPr="006B25DD">
        <w:rPr>
          <w:rFonts w:ascii="Calibri" w:hAnsi="Calibri" w:cs="Calibri"/>
          <w:sz w:val="28"/>
          <w:szCs w:val="28"/>
        </w:rPr>
        <w:t>For now, the message is unmistakable: Bahrain is moving forward.</w:t>
      </w:r>
    </w:p>
    <w:p w14:paraId="2510A4F7" w14:textId="01B7A2F9" w:rsidR="00B83D1D" w:rsidRPr="006B25DD" w:rsidRDefault="00B83D1D" w:rsidP="00060EBE">
      <w:pPr>
        <w:jc w:val="both"/>
      </w:pPr>
    </w:p>
    <w:sectPr w:rsidR="00B83D1D" w:rsidRPr="006B25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CB8"/>
    <w:rsid w:val="00060EBE"/>
    <w:rsid w:val="000C0E68"/>
    <w:rsid w:val="000F7BCE"/>
    <w:rsid w:val="002C36F2"/>
    <w:rsid w:val="0033167E"/>
    <w:rsid w:val="00340000"/>
    <w:rsid w:val="0037244A"/>
    <w:rsid w:val="003C13EA"/>
    <w:rsid w:val="005768D8"/>
    <w:rsid w:val="0059284C"/>
    <w:rsid w:val="005C3AC4"/>
    <w:rsid w:val="006B25DD"/>
    <w:rsid w:val="006C78D8"/>
    <w:rsid w:val="0078480A"/>
    <w:rsid w:val="008C0F24"/>
    <w:rsid w:val="008F6DF5"/>
    <w:rsid w:val="009A78F5"/>
    <w:rsid w:val="009D1704"/>
    <w:rsid w:val="00A04564"/>
    <w:rsid w:val="00A61026"/>
    <w:rsid w:val="00A80ACF"/>
    <w:rsid w:val="00AE7B34"/>
    <w:rsid w:val="00B83D1D"/>
    <w:rsid w:val="00C476CA"/>
    <w:rsid w:val="00C67CE1"/>
    <w:rsid w:val="00C9721F"/>
    <w:rsid w:val="00CB0405"/>
    <w:rsid w:val="00D34B9B"/>
    <w:rsid w:val="00E42292"/>
    <w:rsid w:val="00E77B92"/>
    <w:rsid w:val="00E864DB"/>
    <w:rsid w:val="00E961C9"/>
    <w:rsid w:val="00EA03C4"/>
    <w:rsid w:val="00EC6CB8"/>
    <w:rsid w:val="00F034DC"/>
    <w:rsid w:val="00F55EDB"/>
    <w:rsid w:val="00F7422D"/>
    <w:rsid w:val="00FB07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82B0B"/>
  <w15:chartTrackingRefBased/>
  <w15:docId w15:val="{5E39F91B-AB6E-4E19-8AAE-7C498062C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25D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774</Words>
  <Characters>3835</Characters>
  <Application>Microsoft Office Word</Application>
  <DocSecurity>0</DocSecurity>
  <Lines>53</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Mohamed Ahmed Mohamed Arafa</cp:lastModifiedBy>
  <cp:revision>3</cp:revision>
  <dcterms:created xsi:type="dcterms:W3CDTF">2026-04-01T08:32:00Z</dcterms:created>
  <dcterms:modified xsi:type="dcterms:W3CDTF">2026-04-04T02:02:00Z</dcterms:modified>
</cp:coreProperties>
</file>