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269BE" w14:textId="77777777" w:rsidR="0028282F" w:rsidRDefault="0028282F" w:rsidP="0028282F">
      <w:pPr>
        <w:bidi w:val="0"/>
        <w:jc w:val="both"/>
        <w:rPr>
          <w:b/>
          <w:bCs/>
          <w:sz w:val="28"/>
          <w:szCs w:val="28"/>
        </w:rPr>
      </w:pPr>
      <w:r w:rsidRPr="0028282F">
        <w:rPr>
          <w:b/>
          <w:bCs/>
          <w:sz w:val="28"/>
          <w:szCs w:val="28"/>
        </w:rPr>
        <w:t>Soaring Higher: The Renaissance of Bahrain’s Aviation Industry</w:t>
      </w:r>
    </w:p>
    <w:p w14:paraId="706B8324" w14:textId="2F92D443" w:rsidR="002672D5" w:rsidRPr="0028282F" w:rsidRDefault="002672D5" w:rsidP="002672D5">
      <w:pPr>
        <w:bidi w:val="0"/>
        <w:jc w:val="both"/>
        <w:rPr>
          <w:b/>
          <w:bCs/>
          <w:sz w:val="28"/>
          <w:szCs w:val="28"/>
        </w:rPr>
      </w:pPr>
      <w:r>
        <w:rPr>
          <w:b/>
          <w:bCs/>
          <w:sz w:val="28"/>
          <w:szCs w:val="28"/>
        </w:rPr>
        <w:t xml:space="preserve">Akram </w:t>
      </w:r>
      <w:proofErr w:type="spellStart"/>
      <w:r>
        <w:rPr>
          <w:b/>
          <w:bCs/>
          <w:sz w:val="28"/>
          <w:szCs w:val="28"/>
        </w:rPr>
        <w:t>Miknas</w:t>
      </w:r>
      <w:proofErr w:type="spellEnd"/>
    </w:p>
    <w:p w14:paraId="12F99B58" w14:textId="77777777" w:rsidR="00B43AB5" w:rsidRDefault="002672D5" w:rsidP="002672D5">
      <w:pPr>
        <w:bidi w:val="0"/>
        <w:jc w:val="both"/>
        <w:rPr>
          <w:sz w:val="28"/>
          <w:szCs w:val="28"/>
        </w:rPr>
      </w:pPr>
      <w:r w:rsidRPr="002672D5">
        <w:rPr>
          <w:sz w:val="28"/>
          <w:szCs w:val="28"/>
        </w:rPr>
        <w:t xml:space="preserve">Reflecting on the aviation landscape in Bahrain today, my thoughts return to its early beginnings. In those formative years, Bahrain served as the primary gateway for regional aviation, and I had the privilege of witnessing Gulf Air during its golden era, when it stood as the leading airline in the Gulf. </w:t>
      </w:r>
    </w:p>
    <w:p w14:paraId="1341CAB5" w14:textId="186F15BE" w:rsidR="002672D5" w:rsidRDefault="002672D5" w:rsidP="00B43AB5">
      <w:pPr>
        <w:bidi w:val="0"/>
        <w:jc w:val="both"/>
        <w:rPr>
          <w:sz w:val="28"/>
          <w:szCs w:val="28"/>
        </w:rPr>
      </w:pPr>
      <w:r w:rsidRPr="002672D5">
        <w:rPr>
          <w:sz w:val="28"/>
          <w:szCs w:val="28"/>
        </w:rPr>
        <w:t>Through my long-standing professional association with Gulf Air, having worked closely with the airline for many years, I developed a deep understanding of its complexities and the operational challenges it entails. I came to appreciate how aviation functions as a vital engine of national economic growth. Drawing on this experience, I can say with confidence that Bahrain is firmly on the right path to further develop its aviation industry and expand toward broader horizons of excellence and leadership.</w:t>
      </w:r>
      <w:r w:rsidR="00B43AB5">
        <w:rPr>
          <w:sz w:val="28"/>
          <w:szCs w:val="28"/>
        </w:rPr>
        <w:t xml:space="preserve"> </w:t>
      </w:r>
    </w:p>
    <w:p w14:paraId="5BBEE7A5" w14:textId="207330CB" w:rsidR="0028282F" w:rsidRPr="0028282F" w:rsidRDefault="0028282F" w:rsidP="002672D5">
      <w:pPr>
        <w:bidi w:val="0"/>
        <w:jc w:val="both"/>
        <w:rPr>
          <w:sz w:val="28"/>
          <w:szCs w:val="28"/>
        </w:rPr>
      </w:pPr>
      <w:r w:rsidRPr="0028282F">
        <w:rPr>
          <w:sz w:val="28"/>
          <w:szCs w:val="28"/>
        </w:rPr>
        <w:t xml:space="preserve">The past week brought us uplifting news that signals major strategic transformations which will remain a topic of discussion for years to come. The first development that captured my attention was the selection of Bahrain by AirAsia as its first global hub </w:t>
      </w:r>
      <w:r w:rsidR="00B43AB5" w:rsidRPr="00B43AB5">
        <w:rPr>
          <w:sz w:val="28"/>
          <w:szCs w:val="28"/>
        </w:rPr>
        <w:t>beyond its established Asian network</w:t>
      </w:r>
      <w:r w:rsidRPr="0028282F">
        <w:rPr>
          <w:sz w:val="28"/>
          <w:szCs w:val="28"/>
        </w:rPr>
        <w:t xml:space="preserve">. Anyone familiar with the sheer scale of this company understands that we are discussing a </w:t>
      </w:r>
      <w:proofErr w:type="gramStart"/>
      <w:r w:rsidR="00B43AB5" w:rsidRPr="0028282F">
        <w:rPr>
          <w:sz w:val="28"/>
          <w:szCs w:val="28"/>
        </w:rPr>
        <w:t>global giant</w:t>
      </w:r>
      <w:proofErr w:type="gramEnd"/>
      <w:r w:rsidR="00B43AB5" w:rsidRPr="0028282F">
        <w:rPr>
          <w:sz w:val="28"/>
          <w:szCs w:val="28"/>
        </w:rPr>
        <w:t xml:space="preserve"> operating flight</w:t>
      </w:r>
      <w:r w:rsidRPr="0028282F">
        <w:rPr>
          <w:sz w:val="28"/>
          <w:szCs w:val="28"/>
        </w:rPr>
        <w:t xml:space="preserve"> to approximately 150 destinations worldwide. Without question, the choice of Bahrain serves as both a tribute to our unique geographical positioning and our advanced infrastructure.</w:t>
      </w:r>
    </w:p>
    <w:p w14:paraId="45C99CD4" w14:textId="77777777" w:rsidR="0028282F" w:rsidRPr="0028282F" w:rsidRDefault="0028282F" w:rsidP="0028282F">
      <w:pPr>
        <w:bidi w:val="0"/>
        <w:jc w:val="both"/>
        <w:rPr>
          <w:sz w:val="28"/>
          <w:szCs w:val="28"/>
        </w:rPr>
      </w:pPr>
      <w:r w:rsidRPr="0028282F">
        <w:rPr>
          <w:sz w:val="28"/>
          <w:szCs w:val="28"/>
        </w:rPr>
        <w:t>The most compelling aspect of this collaboration is that it extends far beyond the simple transport of passengers. It includes the establishment of a massive maintenance facility designed to support the growth of the regional aircraft fleet, featuring 14 dedicated aircraft bays. In practice, such facilities are exactly what we have consistently required. Establishing a maintenance hub facilitates the localization of technology and provides high quality employment opportunities for our Bahraini engineers and technicians. Furthermore, it serves to transform Bahrain into a prominent regional destination for logistics and aeronautical engineering services.</w:t>
      </w:r>
    </w:p>
    <w:p w14:paraId="62923C77" w14:textId="6A7B3CA4" w:rsidR="0028282F" w:rsidRPr="0028282F" w:rsidRDefault="0028282F" w:rsidP="00B43AB5">
      <w:pPr>
        <w:bidi w:val="0"/>
        <w:jc w:val="both"/>
        <w:rPr>
          <w:sz w:val="28"/>
          <w:szCs w:val="28"/>
        </w:rPr>
      </w:pPr>
      <w:r w:rsidRPr="0028282F">
        <w:rPr>
          <w:sz w:val="28"/>
          <w:szCs w:val="28"/>
        </w:rPr>
        <w:t>The second piece of positive news is the announcement of the National Aviation Strategy for 2026 to 2027. This represents a prudent direction confirming that we are proceeding according to a meticulously studied plan for the development of the aviation sector. Perhaps the most significant feature of this strategy is its establishment of realistic and ambitious targets that reflect the desire of Bahrain to reclaim its leadership and continue to solidify its position at the forefront of international aviation destinations</w:t>
      </w:r>
      <w:r w:rsidR="00B43AB5">
        <w:rPr>
          <w:sz w:val="28"/>
          <w:szCs w:val="28"/>
        </w:rPr>
        <w:t>.</w:t>
      </w:r>
    </w:p>
    <w:p w14:paraId="278A96D1" w14:textId="77777777" w:rsidR="0028282F" w:rsidRPr="0028282F" w:rsidRDefault="0028282F" w:rsidP="0028282F">
      <w:pPr>
        <w:bidi w:val="0"/>
        <w:jc w:val="both"/>
        <w:rPr>
          <w:sz w:val="28"/>
          <w:szCs w:val="28"/>
        </w:rPr>
      </w:pPr>
      <w:r w:rsidRPr="0028282F">
        <w:rPr>
          <w:sz w:val="28"/>
          <w:szCs w:val="28"/>
        </w:rPr>
        <w:t>The importance of these recently initiated steps lies in their capacity to diversify income sources and build a sustainable economy. When we discuss connecting Asia to Europe through Bahrain, we are addressing growth in the tourism, air cargo, hospitality, and retail sectors. Bahrain has always been a pioneer, and today we see the nation reclaiming this role with a modern spirit that keeps pace with the demands of the twenty first century.</w:t>
      </w:r>
    </w:p>
    <w:p w14:paraId="64163FD2" w14:textId="77777777" w:rsidR="00B43AB5" w:rsidRDefault="0028282F" w:rsidP="0028282F">
      <w:pPr>
        <w:bidi w:val="0"/>
        <w:jc w:val="both"/>
        <w:rPr>
          <w:sz w:val="28"/>
          <w:szCs w:val="28"/>
        </w:rPr>
      </w:pPr>
      <w:r w:rsidRPr="0028282F">
        <w:rPr>
          <w:sz w:val="28"/>
          <w:szCs w:val="28"/>
        </w:rPr>
        <w:t xml:space="preserve">I feel a profound sense of optimism as I witness Bahrain navigating its path within the aviation industry with such strength and clarity. We have firmly established ourselves as an essential stop on the international aviation map. What was accomplished last week represents merely the commencement of a new era of excellence and achievement. We are not competing with others, but rather forging our own path based on quality, strategic location, and the accumulated expertise of many decades. </w:t>
      </w:r>
    </w:p>
    <w:p w14:paraId="0AC8A2F3" w14:textId="14D25512" w:rsidR="0028282F" w:rsidRPr="0028282F" w:rsidRDefault="0028282F" w:rsidP="00B43AB5">
      <w:pPr>
        <w:bidi w:val="0"/>
        <w:jc w:val="both"/>
        <w:rPr>
          <w:sz w:val="28"/>
          <w:szCs w:val="28"/>
        </w:rPr>
      </w:pPr>
      <w:r w:rsidRPr="0028282F">
        <w:rPr>
          <w:sz w:val="28"/>
          <w:szCs w:val="28"/>
        </w:rPr>
        <w:t>Anyone observing Bahrain’s current achievements can conclude that we are entering a major golden age built upon more robust institutional and strategic foundations. The National Aviation Strategy will serve as the compass to ensure the continuity of this success. As Bahrainis who have lived through the various stages of this sector, we must take pride in these accomplishments and look forward to a future where Bahrain remains, as it has always been, the aviation capital of the region and a global hub connecting the east with the west.</w:t>
      </w:r>
    </w:p>
    <w:p w14:paraId="49302042" w14:textId="77777777" w:rsidR="00EB5EA2" w:rsidRPr="0028282F" w:rsidRDefault="00EB5EA2" w:rsidP="0028282F">
      <w:pPr>
        <w:bidi w:val="0"/>
        <w:jc w:val="both"/>
        <w:rPr>
          <w:sz w:val="28"/>
          <w:szCs w:val="28"/>
        </w:rPr>
      </w:pPr>
    </w:p>
    <w:sectPr w:rsidR="00EB5EA2" w:rsidRPr="0028282F"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3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82F"/>
    <w:rsid w:val="002672D5"/>
    <w:rsid w:val="0028282F"/>
    <w:rsid w:val="00B43AB5"/>
    <w:rsid w:val="00C45725"/>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2DBE4"/>
  <w15:chartTrackingRefBased/>
  <w15:docId w15:val="{AC8B3292-19D6-419D-A1F1-8C5B13B77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2828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828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28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28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28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28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28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28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28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28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828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28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28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28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28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28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28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282F"/>
    <w:rPr>
      <w:rFonts w:eastAsiaTheme="majorEastAsia" w:cstheme="majorBidi"/>
      <w:color w:val="272727" w:themeColor="text1" w:themeTint="D8"/>
    </w:rPr>
  </w:style>
  <w:style w:type="paragraph" w:styleId="Title">
    <w:name w:val="Title"/>
    <w:basedOn w:val="Normal"/>
    <w:next w:val="Normal"/>
    <w:link w:val="TitleChar"/>
    <w:uiPriority w:val="10"/>
    <w:qFormat/>
    <w:rsid w:val="002828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28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28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28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282F"/>
    <w:pPr>
      <w:spacing w:before="160"/>
      <w:jc w:val="center"/>
    </w:pPr>
    <w:rPr>
      <w:i/>
      <w:iCs/>
      <w:color w:val="404040" w:themeColor="text1" w:themeTint="BF"/>
    </w:rPr>
  </w:style>
  <w:style w:type="character" w:customStyle="1" w:styleId="QuoteChar">
    <w:name w:val="Quote Char"/>
    <w:basedOn w:val="DefaultParagraphFont"/>
    <w:link w:val="Quote"/>
    <w:uiPriority w:val="29"/>
    <w:rsid w:val="0028282F"/>
    <w:rPr>
      <w:i/>
      <w:iCs/>
      <w:color w:val="404040" w:themeColor="text1" w:themeTint="BF"/>
    </w:rPr>
  </w:style>
  <w:style w:type="paragraph" w:styleId="ListParagraph">
    <w:name w:val="List Paragraph"/>
    <w:basedOn w:val="Normal"/>
    <w:uiPriority w:val="34"/>
    <w:qFormat/>
    <w:rsid w:val="0028282F"/>
    <w:pPr>
      <w:ind w:left="720"/>
      <w:contextualSpacing/>
    </w:pPr>
  </w:style>
  <w:style w:type="character" w:styleId="IntenseEmphasis">
    <w:name w:val="Intense Emphasis"/>
    <w:basedOn w:val="DefaultParagraphFont"/>
    <w:uiPriority w:val="21"/>
    <w:qFormat/>
    <w:rsid w:val="0028282F"/>
    <w:rPr>
      <w:i/>
      <w:iCs/>
      <w:color w:val="0F4761" w:themeColor="accent1" w:themeShade="BF"/>
    </w:rPr>
  </w:style>
  <w:style w:type="paragraph" w:styleId="IntenseQuote">
    <w:name w:val="Intense Quote"/>
    <w:basedOn w:val="Normal"/>
    <w:next w:val="Normal"/>
    <w:link w:val="IntenseQuoteChar"/>
    <w:uiPriority w:val="30"/>
    <w:qFormat/>
    <w:rsid w:val="002828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282F"/>
    <w:rPr>
      <w:i/>
      <w:iCs/>
      <w:color w:val="0F4761" w:themeColor="accent1" w:themeShade="BF"/>
    </w:rPr>
  </w:style>
  <w:style w:type="character" w:styleId="IntenseReference">
    <w:name w:val="Intense Reference"/>
    <w:basedOn w:val="DefaultParagraphFont"/>
    <w:uiPriority w:val="32"/>
    <w:qFormat/>
    <w:rsid w:val="002828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620</Words>
  <Characters>3537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2026-02-28T01:03:00Z</dcterms:created>
  <dcterms:modified xsi:type="dcterms:W3CDTF">2026-02-28T01:46:00Z</dcterms:modified>
</cp:coreProperties>
</file>