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C4459" w14:textId="3AD475AB" w:rsidR="001E5074" w:rsidRPr="001E5074" w:rsidRDefault="001E5074" w:rsidP="003419F1">
      <w:pPr>
        <w:spacing w:before="240"/>
        <w:jc w:val="both"/>
        <w:rPr>
          <w:rFonts w:ascii="Calibri" w:hAnsi="Calibri" w:cs="Calibri"/>
          <w:b/>
          <w:bCs/>
          <w:sz w:val="28"/>
          <w:szCs w:val="28"/>
        </w:rPr>
      </w:pPr>
      <w:r w:rsidRPr="001E5074">
        <w:rPr>
          <w:rFonts w:ascii="Calibri" w:hAnsi="Calibri" w:cs="Calibri"/>
          <w:b/>
          <w:bCs/>
          <w:sz w:val="28"/>
          <w:szCs w:val="28"/>
        </w:rPr>
        <w:t>McLaren</w:t>
      </w:r>
      <w:r w:rsidRPr="001E5074">
        <w:rPr>
          <w:rFonts w:ascii="Calibri" w:hAnsi="Calibri" w:cs="Calibri"/>
          <w:b/>
          <w:bCs/>
          <w:sz w:val="28"/>
          <w:szCs w:val="28"/>
        </w:rPr>
        <w:t xml:space="preserve">: </w:t>
      </w:r>
      <w:r w:rsidRPr="001E5074">
        <w:rPr>
          <w:rFonts w:ascii="Calibri" w:hAnsi="Calibri" w:cs="Calibri"/>
          <w:b/>
          <w:bCs/>
          <w:sz w:val="28"/>
          <w:szCs w:val="28"/>
        </w:rPr>
        <w:t>Success Fueled by Determination</w:t>
      </w:r>
    </w:p>
    <w:p w14:paraId="3BDC90AD" w14:textId="2B8EFBBD" w:rsidR="000B7E93" w:rsidRDefault="000B7E93" w:rsidP="003419F1">
      <w:pPr>
        <w:spacing w:before="240"/>
        <w:jc w:val="both"/>
        <w:rPr>
          <w:rFonts w:ascii="Calibri" w:hAnsi="Calibri" w:cs="Calibri"/>
          <w:sz w:val="28"/>
          <w:szCs w:val="28"/>
          <w:rtl/>
          <w:lang w:bidi="ar-BH"/>
        </w:rPr>
      </w:pPr>
      <w:r>
        <w:rPr>
          <w:rFonts w:ascii="Calibri" w:hAnsi="Calibri" w:cs="Calibri" w:hint="cs"/>
          <w:sz w:val="28"/>
          <w:szCs w:val="28"/>
        </w:rPr>
        <w:t xml:space="preserve">Akram </w:t>
      </w:r>
      <w:proofErr w:type="spellStart"/>
      <w:r>
        <w:rPr>
          <w:rFonts w:ascii="Calibri" w:hAnsi="Calibri" w:cs="Calibri" w:hint="cs"/>
          <w:sz w:val="28"/>
          <w:szCs w:val="28"/>
        </w:rPr>
        <w:t>M</w:t>
      </w:r>
      <w:r w:rsidR="00FB6B0D">
        <w:rPr>
          <w:rFonts w:ascii="Calibri" w:hAnsi="Calibri" w:cs="Calibri"/>
          <w:sz w:val="28"/>
          <w:szCs w:val="28"/>
        </w:rPr>
        <w:t>iknas</w:t>
      </w:r>
      <w:proofErr w:type="spellEnd"/>
    </w:p>
    <w:p w14:paraId="265A14F5" w14:textId="77777777" w:rsidR="00FB6B0D" w:rsidRPr="00FB6B0D" w:rsidRDefault="00FB6B0D" w:rsidP="003419F1">
      <w:pPr>
        <w:spacing w:before="240"/>
        <w:jc w:val="both"/>
        <w:rPr>
          <w:rFonts w:ascii="Calibri" w:hAnsi="Calibri" w:cs="Calibri"/>
          <w:sz w:val="28"/>
          <w:szCs w:val="28"/>
        </w:rPr>
      </w:pPr>
      <w:r w:rsidRPr="00FB6B0D">
        <w:rPr>
          <w:rFonts w:ascii="Calibri" w:hAnsi="Calibri" w:cs="Calibri"/>
          <w:sz w:val="28"/>
          <w:szCs w:val="28"/>
        </w:rPr>
        <w:t>Success is a long and deliberate journey shaped by willpower, where determination transforms the impossible into the achievable. This truth is clearly reflected in the experience of McLaren, the renowned global automotive icon whose name has become closely intertwined with Bahrain’s path of progress and its outstanding accomplishments.</w:t>
      </w:r>
    </w:p>
    <w:p w14:paraId="5EC1CE86" w14:textId="518471F7" w:rsidR="00FB6B0D" w:rsidRPr="00FB6B0D" w:rsidRDefault="00FB6B0D" w:rsidP="003419F1">
      <w:pPr>
        <w:spacing w:before="240"/>
        <w:jc w:val="both"/>
        <w:rPr>
          <w:rFonts w:ascii="Calibri" w:hAnsi="Calibri" w:cs="Calibri"/>
          <w:sz w:val="28"/>
          <w:szCs w:val="28"/>
        </w:rPr>
      </w:pPr>
      <w:r w:rsidRPr="00FB6B0D">
        <w:rPr>
          <w:rFonts w:ascii="Calibri" w:hAnsi="Calibri" w:cs="Calibri"/>
          <w:sz w:val="28"/>
          <w:szCs w:val="28"/>
        </w:rPr>
        <w:t xml:space="preserve">McLaren’s remarkable triumph in securing the Formula One Constructors’ World Championship for the second consecutive year stands as a testament to its </w:t>
      </w:r>
      <w:r>
        <w:rPr>
          <w:rFonts w:ascii="Calibri" w:hAnsi="Calibri" w:cs="Calibri"/>
          <w:sz w:val="28"/>
          <w:szCs w:val="28"/>
        </w:rPr>
        <w:t>ongoing</w:t>
      </w:r>
      <w:r w:rsidRPr="00FB6B0D">
        <w:rPr>
          <w:rFonts w:ascii="Calibri" w:hAnsi="Calibri" w:cs="Calibri"/>
          <w:sz w:val="28"/>
          <w:szCs w:val="28"/>
        </w:rPr>
        <w:t xml:space="preserve"> pursuit of excellence and its position among the world’s foremost names in motorsport.</w:t>
      </w:r>
    </w:p>
    <w:p w14:paraId="061C3A75" w14:textId="1EDDD4CE" w:rsidR="00FB6B0D" w:rsidRPr="00FB6B0D" w:rsidRDefault="00FB6B0D" w:rsidP="003419F1">
      <w:pPr>
        <w:spacing w:before="240"/>
        <w:jc w:val="both"/>
        <w:rPr>
          <w:rFonts w:ascii="Calibri" w:hAnsi="Calibri" w:cs="Calibri"/>
          <w:sz w:val="28"/>
          <w:szCs w:val="28"/>
        </w:rPr>
      </w:pPr>
      <w:r w:rsidRPr="00FB6B0D">
        <w:rPr>
          <w:rFonts w:ascii="Calibri" w:hAnsi="Calibri" w:cs="Calibri"/>
          <w:sz w:val="28"/>
          <w:szCs w:val="28"/>
        </w:rPr>
        <w:t xml:space="preserve">What we witness today is not a coincidence, but rather the outcome of Bahrain’s visionary leadership and the </w:t>
      </w:r>
      <w:r>
        <w:rPr>
          <w:rFonts w:ascii="Calibri" w:hAnsi="Calibri" w:cs="Calibri"/>
          <w:sz w:val="28"/>
          <w:szCs w:val="28"/>
        </w:rPr>
        <w:t>kingdom</w:t>
      </w:r>
      <w:r w:rsidRPr="00FB6B0D">
        <w:rPr>
          <w:rFonts w:ascii="Calibri" w:hAnsi="Calibri" w:cs="Calibri"/>
          <w:sz w:val="28"/>
          <w:szCs w:val="28"/>
        </w:rPr>
        <w:t xml:space="preserve">’s sustained investment in sports and tourism. Over the years, Bahrain has </w:t>
      </w:r>
      <w:r w:rsidRPr="00FB6B0D">
        <w:rPr>
          <w:rFonts w:ascii="Calibri" w:hAnsi="Calibri" w:cs="Calibri"/>
          <w:sz w:val="28"/>
          <w:szCs w:val="28"/>
        </w:rPr>
        <w:t>channeled</w:t>
      </w:r>
      <w:r w:rsidRPr="00FB6B0D">
        <w:rPr>
          <w:rFonts w:ascii="Calibri" w:hAnsi="Calibri" w:cs="Calibri"/>
          <w:sz w:val="28"/>
          <w:szCs w:val="28"/>
        </w:rPr>
        <w:t xml:space="preserve"> immense efforts into building a robust ecosystem that elevates its name across regional and international arenas. Sports and major events have become gateways for the Kingdom to showcase its ambitions, attract global attention, and strengthen its standing as a hub of achievement and innovation.</w:t>
      </w:r>
    </w:p>
    <w:p w14:paraId="5CFC500F" w14:textId="3F3D172D" w:rsidR="00FB6B0D" w:rsidRPr="00FB6B0D" w:rsidRDefault="00FB6B0D" w:rsidP="003419F1">
      <w:pPr>
        <w:spacing w:before="240"/>
        <w:jc w:val="both"/>
        <w:rPr>
          <w:rFonts w:ascii="Calibri" w:hAnsi="Calibri" w:cs="Calibri"/>
          <w:sz w:val="28"/>
          <w:szCs w:val="28"/>
        </w:rPr>
      </w:pPr>
      <w:r w:rsidRPr="00FB6B0D">
        <w:rPr>
          <w:rFonts w:ascii="Calibri" w:hAnsi="Calibri" w:cs="Calibri"/>
          <w:sz w:val="28"/>
          <w:szCs w:val="28"/>
        </w:rPr>
        <w:t xml:space="preserve">McLaren’s story has, in many ways, become a distinctly Bahraini success story. It exemplifies how a small nation, through vision and resolve, can attain </w:t>
      </w:r>
      <w:r w:rsidRPr="00FB6B0D">
        <w:rPr>
          <w:rFonts w:ascii="Calibri" w:hAnsi="Calibri" w:cs="Calibri"/>
          <w:sz w:val="28"/>
          <w:szCs w:val="28"/>
        </w:rPr>
        <w:t>outstanding</w:t>
      </w:r>
      <w:r w:rsidRPr="00FB6B0D">
        <w:rPr>
          <w:rFonts w:ascii="Calibri" w:hAnsi="Calibri" w:cs="Calibri"/>
          <w:sz w:val="28"/>
          <w:szCs w:val="28"/>
        </w:rPr>
        <w:t xml:space="preserve"> heights and establish its presence on the global stage. Who could have imagined that Bahrain, with its modest size and limited natural resources, would emerge as a leader in the world of motorsport?</w:t>
      </w:r>
    </w:p>
    <w:p w14:paraId="27BC7ED0" w14:textId="524409F9" w:rsidR="00FB6B0D" w:rsidRPr="00FB6B0D" w:rsidRDefault="00FB6B0D" w:rsidP="003419F1">
      <w:pPr>
        <w:spacing w:before="240"/>
        <w:jc w:val="both"/>
        <w:rPr>
          <w:rFonts w:ascii="Calibri" w:hAnsi="Calibri" w:cs="Calibri"/>
          <w:sz w:val="28"/>
          <w:szCs w:val="28"/>
        </w:rPr>
      </w:pPr>
      <w:r w:rsidRPr="00FB6B0D">
        <w:rPr>
          <w:rFonts w:ascii="Calibri" w:hAnsi="Calibri" w:cs="Calibri"/>
          <w:sz w:val="28"/>
          <w:szCs w:val="28"/>
        </w:rPr>
        <w:t xml:space="preserve">These accomplishments would not have been possible without the far-sighted leadership of His Majesty King Hamad bin Isa Al Khalifa, whose guidance has shaped the nation’s economic diversification and its connection to innovation and knowledge. His Majesty’s vision has been brought to life through the dedication and strategic direction of </w:t>
      </w:r>
      <w:r w:rsidR="0062222C" w:rsidRPr="0062222C">
        <w:rPr>
          <w:rFonts w:ascii="Calibri" w:hAnsi="Calibri" w:cs="Calibri"/>
          <w:sz w:val="28"/>
          <w:szCs w:val="28"/>
        </w:rPr>
        <w:t xml:space="preserve">His Royal Highness Prince Salman bin Hamad Al Khalifa, the </w:t>
      </w:r>
      <w:r w:rsidR="0062222C" w:rsidRPr="0062222C">
        <w:rPr>
          <w:rFonts w:ascii="Calibri" w:hAnsi="Calibri" w:cs="Calibri"/>
          <w:sz w:val="28"/>
          <w:szCs w:val="28"/>
        </w:rPr>
        <w:lastRenderedPageBreak/>
        <w:t>Crown Prince and Prime Minister</w:t>
      </w:r>
      <w:r w:rsidRPr="00FB6B0D">
        <w:rPr>
          <w:rFonts w:ascii="Calibri" w:hAnsi="Calibri" w:cs="Calibri"/>
          <w:sz w:val="28"/>
          <w:szCs w:val="28"/>
        </w:rPr>
        <w:t>, whose determination and persistent efforts continue to translate that royal vision into tangible progress.</w:t>
      </w:r>
      <w:r w:rsidR="0062222C">
        <w:rPr>
          <w:rFonts w:ascii="Calibri" w:hAnsi="Calibri" w:cs="Calibri"/>
          <w:sz w:val="28"/>
          <w:szCs w:val="28"/>
        </w:rPr>
        <w:t xml:space="preserve"> </w:t>
      </w:r>
    </w:p>
    <w:p w14:paraId="02EB6BAC" w14:textId="1AF4F2AF" w:rsidR="00DF4E77" w:rsidRDefault="00DF4E77" w:rsidP="003419F1">
      <w:pPr>
        <w:spacing w:before="240"/>
        <w:jc w:val="both"/>
        <w:rPr>
          <w:rFonts w:ascii="Calibri" w:hAnsi="Calibri" w:cs="Calibri"/>
          <w:sz w:val="28"/>
          <w:szCs w:val="28"/>
        </w:rPr>
      </w:pPr>
      <w:r w:rsidRPr="00DF4E77">
        <w:rPr>
          <w:rFonts w:ascii="Calibri" w:hAnsi="Calibri" w:cs="Calibri"/>
          <w:sz w:val="28"/>
          <w:szCs w:val="28"/>
        </w:rPr>
        <w:t xml:space="preserve">This subject holds a special place in my heart. I have been closely following McLaren’s journey since its earliest stages, long before Mumtalakat’s acquisition and before His Royal Highness took the helm of this remarkable initiative. I remember clearly the wave of skepticism that surrounded the project at the time, as many questioned whether Bahrain could truly guide a team like McLaren to victory. The general perception then was that if McLaren International, with all its experience and global presence, had struggled to achieve consistent success, how could a small nation such as Bahrain hope to make a difference? Yet history has told a different story. The courageous decision to embrace this challenge has been fully justified, proving that perseverance, faith in one’s vision, and a </w:t>
      </w:r>
      <w:r w:rsidRPr="00DF4E77">
        <w:rPr>
          <w:rFonts w:ascii="Calibri" w:hAnsi="Calibri" w:cs="Calibri"/>
          <w:sz w:val="28"/>
          <w:szCs w:val="28"/>
        </w:rPr>
        <w:t>committed</w:t>
      </w:r>
      <w:r w:rsidRPr="00DF4E77">
        <w:rPr>
          <w:rFonts w:ascii="Calibri" w:hAnsi="Calibri" w:cs="Calibri"/>
          <w:sz w:val="28"/>
          <w:szCs w:val="28"/>
        </w:rPr>
        <w:t xml:space="preserve"> long-term strategy are the true pillars upon which lasting success is built.</w:t>
      </w:r>
    </w:p>
    <w:p w14:paraId="552467B5" w14:textId="4FD56E74" w:rsidR="00FB6B0D" w:rsidRPr="00FB6B0D" w:rsidRDefault="00FB6B0D" w:rsidP="003419F1">
      <w:pPr>
        <w:spacing w:before="240"/>
        <w:jc w:val="both"/>
        <w:rPr>
          <w:rFonts w:ascii="Calibri" w:hAnsi="Calibri" w:cs="Calibri"/>
          <w:sz w:val="28"/>
          <w:szCs w:val="28"/>
        </w:rPr>
      </w:pPr>
      <w:r w:rsidRPr="00FB6B0D">
        <w:rPr>
          <w:rFonts w:ascii="Calibri" w:hAnsi="Calibri" w:cs="Calibri"/>
          <w:sz w:val="28"/>
          <w:szCs w:val="28"/>
        </w:rPr>
        <w:t xml:space="preserve">Every achievement </w:t>
      </w:r>
      <w:r w:rsidR="00DF4E77" w:rsidRPr="00FB6B0D">
        <w:rPr>
          <w:rFonts w:ascii="Calibri" w:hAnsi="Calibri" w:cs="Calibri"/>
          <w:sz w:val="28"/>
          <w:szCs w:val="28"/>
        </w:rPr>
        <w:t>realized</w:t>
      </w:r>
      <w:r w:rsidRPr="00FB6B0D">
        <w:rPr>
          <w:rFonts w:ascii="Calibri" w:hAnsi="Calibri" w:cs="Calibri"/>
          <w:sz w:val="28"/>
          <w:szCs w:val="28"/>
        </w:rPr>
        <w:t xml:space="preserve"> by any company or project in Bahrain, no matter its size, contributes directly or indirectly to the nation’s prosperity. Beyond the sporting victories, McLaren’s success also enhances Bahrain’s global tourism profile. The Kingdom is now not only a celebrated destination for Formula One racing but also a magnet for visitors drawn by the major international events it hosts.</w:t>
      </w:r>
    </w:p>
    <w:p w14:paraId="0D2C87A6" w14:textId="6F30D4C8" w:rsidR="00F7422D" w:rsidRPr="00FB6B0D" w:rsidRDefault="00FB6B0D" w:rsidP="003419F1">
      <w:pPr>
        <w:spacing w:before="240"/>
        <w:jc w:val="both"/>
        <w:rPr>
          <w:rFonts w:ascii="Calibri" w:hAnsi="Calibri" w:cs="Calibri"/>
          <w:sz w:val="28"/>
          <w:szCs w:val="28"/>
          <w:rtl/>
          <w:lang w:bidi="ar-BH"/>
        </w:rPr>
      </w:pPr>
      <w:r w:rsidRPr="00FB6B0D">
        <w:rPr>
          <w:rFonts w:ascii="Calibri" w:hAnsi="Calibri" w:cs="Calibri"/>
          <w:sz w:val="28"/>
          <w:szCs w:val="28"/>
        </w:rPr>
        <w:t xml:space="preserve">McLaren has transcended its identity as merely an automotive brand; it has become a symbol of what can be achieved when clarity of vision meets determination and endurance. It stands as living proof that Bahrain can play an influential role on the global stage, regardless of its geographic scale. Most importantly, this success serves as an inspiration to </w:t>
      </w:r>
      <w:proofErr w:type="gramStart"/>
      <w:r w:rsidRPr="00FB6B0D">
        <w:rPr>
          <w:rFonts w:ascii="Calibri" w:hAnsi="Calibri" w:cs="Calibri"/>
          <w:sz w:val="28"/>
          <w:szCs w:val="28"/>
        </w:rPr>
        <w:t>entrepreneurs</w:t>
      </w:r>
      <w:r w:rsidR="00DF4E77">
        <w:rPr>
          <w:rFonts w:ascii="Calibri" w:hAnsi="Calibri" w:cs="Calibri"/>
          <w:sz w:val="28"/>
          <w:szCs w:val="28"/>
        </w:rPr>
        <w:t xml:space="preserve">, </w:t>
      </w:r>
      <w:r w:rsidRPr="00FB6B0D">
        <w:rPr>
          <w:rFonts w:ascii="Calibri" w:hAnsi="Calibri" w:cs="Calibri"/>
          <w:sz w:val="28"/>
          <w:szCs w:val="28"/>
        </w:rPr>
        <w:t xml:space="preserve"> reminding</w:t>
      </w:r>
      <w:proofErr w:type="gramEnd"/>
      <w:r w:rsidRPr="00FB6B0D">
        <w:rPr>
          <w:rFonts w:ascii="Calibri" w:hAnsi="Calibri" w:cs="Calibri"/>
          <w:sz w:val="28"/>
          <w:szCs w:val="28"/>
        </w:rPr>
        <w:t xml:space="preserve"> us to believe in our abilities, to take bold steps, and to embrace new ventures with confidence. True success belongs to those who dare to look beyond limitations and place their faith in the promise of the future.</w:t>
      </w:r>
    </w:p>
    <w:sectPr w:rsidR="00F7422D" w:rsidRPr="00FB6B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EA1"/>
    <w:rsid w:val="000B7E93"/>
    <w:rsid w:val="00147879"/>
    <w:rsid w:val="00170255"/>
    <w:rsid w:val="001E5074"/>
    <w:rsid w:val="003419F1"/>
    <w:rsid w:val="00450AF6"/>
    <w:rsid w:val="005C3AC4"/>
    <w:rsid w:val="005C7EA1"/>
    <w:rsid w:val="0062222C"/>
    <w:rsid w:val="0077561A"/>
    <w:rsid w:val="008D4825"/>
    <w:rsid w:val="008D4CBD"/>
    <w:rsid w:val="008D4F16"/>
    <w:rsid w:val="00986AA2"/>
    <w:rsid w:val="00BB2855"/>
    <w:rsid w:val="00BC4336"/>
    <w:rsid w:val="00BE0353"/>
    <w:rsid w:val="00BE225D"/>
    <w:rsid w:val="00DA69A4"/>
    <w:rsid w:val="00DF4E77"/>
    <w:rsid w:val="00F7422D"/>
    <w:rsid w:val="00FB6B0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8EAF4"/>
  <w15:chartTrackingRefBased/>
  <w15:docId w15:val="{EEB0067F-B26E-459C-A0C8-F4E6264DB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B6B0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80</TotalTime>
  <Pages>2</Pages>
  <Words>585</Words>
  <Characters>3337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Hp</cp:lastModifiedBy>
  <cp:revision>4</cp:revision>
  <dcterms:created xsi:type="dcterms:W3CDTF">2025-10-07T11:12:00Z</dcterms:created>
  <dcterms:modified xsi:type="dcterms:W3CDTF">2025-10-10T22:20:00Z</dcterms:modified>
</cp:coreProperties>
</file>