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B3F28" w14:textId="77777777" w:rsidR="00D64E96" w:rsidRPr="00D64E96" w:rsidRDefault="00D64E96" w:rsidP="00F3641D">
      <w:pPr>
        <w:jc w:val="both"/>
        <w:rPr>
          <w:rFonts w:ascii="Calibri" w:hAnsi="Calibri" w:cs="Calibri"/>
          <w:b/>
          <w:sz w:val="34"/>
          <w:szCs w:val="34"/>
        </w:rPr>
      </w:pPr>
      <w:r w:rsidRPr="00D64E96">
        <w:rPr>
          <w:rFonts w:ascii="Calibri" w:hAnsi="Calibri" w:cs="Calibri"/>
          <w:b/>
          <w:sz w:val="34"/>
          <w:szCs w:val="34"/>
        </w:rPr>
        <w:t>A New Era of Bahraini Entrepreneurship</w:t>
      </w:r>
    </w:p>
    <w:p w14:paraId="3DDD8E78" w14:textId="7043507C" w:rsidR="004E01A7" w:rsidRPr="004E01A7" w:rsidRDefault="004E01A7" w:rsidP="00F3641D">
      <w:pPr>
        <w:spacing w:before="240"/>
        <w:jc w:val="both"/>
        <w:rPr>
          <w:rFonts w:ascii="Calibri" w:hAnsi="Calibri" w:cs="Calibri"/>
          <w:sz w:val="34"/>
          <w:szCs w:val="34"/>
          <w:rtl/>
          <w:lang w:bidi="ar-BH"/>
        </w:rPr>
      </w:pPr>
      <w:r w:rsidRPr="004E01A7">
        <w:rPr>
          <w:rFonts w:ascii="Calibri" w:hAnsi="Calibri" w:cs="Calibri" w:hint="cs"/>
          <w:sz w:val="34"/>
          <w:szCs w:val="34"/>
        </w:rPr>
        <w:t xml:space="preserve">Akram </w:t>
      </w:r>
      <w:proofErr w:type="spellStart"/>
      <w:r w:rsidRPr="004E01A7">
        <w:rPr>
          <w:rFonts w:ascii="Calibri" w:hAnsi="Calibri" w:cs="Calibri" w:hint="cs"/>
          <w:sz w:val="34"/>
          <w:szCs w:val="34"/>
        </w:rPr>
        <w:t>M</w:t>
      </w:r>
      <w:r w:rsidR="00D64E96">
        <w:rPr>
          <w:rFonts w:ascii="Calibri" w:hAnsi="Calibri" w:cs="Calibri"/>
          <w:sz w:val="34"/>
          <w:szCs w:val="34"/>
        </w:rPr>
        <w:t>iknas</w:t>
      </w:r>
      <w:proofErr w:type="spellEnd"/>
    </w:p>
    <w:p w14:paraId="3DB3BB17" w14:textId="13842F01" w:rsidR="00D64E96" w:rsidRPr="00D64E96" w:rsidRDefault="00D64E96" w:rsidP="00F3641D">
      <w:pPr>
        <w:spacing w:before="240"/>
        <w:jc w:val="both"/>
        <w:rPr>
          <w:rFonts w:ascii="Calibri" w:hAnsi="Calibri" w:cs="Calibri"/>
          <w:sz w:val="34"/>
          <w:szCs w:val="34"/>
        </w:rPr>
      </w:pPr>
      <w:r w:rsidRPr="00D64E96">
        <w:rPr>
          <w:rFonts w:ascii="Calibri" w:hAnsi="Calibri" w:cs="Calibri"/>
          <w:sz w:val="34"/>
          <w:szCs w:val="34"/>
        </w:rPr>
        <w:t xml:space="preserve">With a sense of pride and optimism, I continue to follow the inspiring achievements of entrepreneurs who courageously embrace risk, pursue innovation, and transform bold ideas into tangible ventures. These </w:t>
      </w:r>
      <w:r w:rsidR="005437E4" w:rsidRPr="005437E4">
        <w:rPr>
          <w:rFonts w:ascii="Calibri" w:hAnsi="Calibri" w:cs="Calibri"/>
          <w:sz w:val="34"/>
          <w:szCs w:val="34"/>
        </w:rPr>
        <w:t xml:space="preserve">trailblazers </w:t>
      </w:r>
      <w:r w:rsidRPr="00D64E96">
        <w:rPr>
          <w:rFonts w:ascii="Calibri" w:hAnsi="Calibri" w:cs="Calibri"/>
          <w:sz w:val="34"/>
          <w:szCs w:val="34"/>
        </w:rPr>
        <w:t>not only create employment opportunities for themselves but also extend such prospects to other ambitious young people. Through their initiatives, they deliver valuable products and services to their communities while contributing meaningfully to the broader economic development of their country.</w:t>
      </w:r>
      <w:r w:rsidR="005437E4">
        <w:rPr>
          <w:rFonts w:ascii="Calibri" w:hAnsi="Calibri" w:cs="Calibri"/>
          <w:sz w:val="34"/>
          <w:szCs w:val="34"/>
        </w:rPr>
        <w:t xml:space="preserve"> </w:t>
      </w:r>
    </w:p>
    <w:p w14:paraId="02E5054E" w14:textId="79A17284" w:rsidR="00D64E96" w:rsidRPr="00D64E96" w:rsidRDefault="00D64E96" w:rsidP="00F3641D">
      <w:pPr>
        <w:spacing w:before="240"/>
        <w:jc w:val="both"/>
        <w:rPr>
          <w:rFonts w:ascii="Calibri" w:hAnsi="Calibri" w:cs="Calibri"/>
          <w:sz w:val="34"/>
          <w:szCs w:val="34"/>
        </w:rPr>
      </w:pPr>
      <w:r w:rsidRPr="00D64E96">
        <w:rPr>
          <w:rFonts w:ascii="Calibri" w:hAnsi="Calibri" w:cs="Calibri"/>
          <w:sz w:val="34"/>
          <w:szCs w:val="34"/>
        </w:rPr>
        <w:t xml:space="preserve">I was particularly pleased to read the recent coverage and view the photographs from the award ceremony </w:t>
      </w:r>
      <w:r w:rsidR="005437E4" w:rsidRPr="00D64E96">
        <w:rPr>
          <w:rFonts w:ascii="Calibri" w:hAnsi="Calibri" w:cs="Calibri"/>
          <w:sz w:val="34"/>
          <w:szCs w:val="34"/>
        </w:rPr>
        <w:t>recognizing</w:t>
      </w:r>
      <w:r w:rsidRPr="00D64E96">
        <w:rPr>
          <w:rFonts w:ascii="Calibri" w:hAnsi="Calibri" w:cs="Calibri"/>
          <w:sz w:val="34"/>
          <w:szCs w:val="34"/>
        </w:rPr>
        <w:t xml:space="preserve"> the winners of the second edition of the “Startup of the Year” competition, jointly </w:t>
      </w:r>
      <w:r w:rsidR="005437E4" w:rsidRPr="00D64E96">
        <w:rPr>
          <w:rFonts w:ascii="Calibri" w:hAnsi="Calibri" w:cs="Calibri"/>
          <w:sz w:val="34"/>
          <w:szCs w:val="34"/>
        </w:rPr>
        <w:t>organized</w:t>
      </w:r>
      <w:r w:rsidRPr="00D64E96">
        <w:rPr>
          <w:rFonts w:ascii="Calibri" w:hAnsi="Calibri" w:cs="Calibri"/>
          <w:sz w:val="34"/>
          <w:szCs w:val="34"/>
        </w:rPr>
        <w:t xml:space="preserve"> by the </w:t>
      </w:r>
      <w:proofErr w:type="spellStart"/>
      <w:r w:rsidRPr="00D64E96">
        <w:rPr>
          <w:rFonts w:ascii="Calibri" w:hAnsi="Calibri" w:cs="Calibri"/>
          <w:sz w:val="34"/>
          <w:szCs w:val="34"/>
        </w:rPr>
        <w:t>Labour</w:t>
      </w:r>
      <w:proofErr w:type="spellEnd"/>
      <w:r w:rsidRPr="00D64E96">
        <w:rPr>
          <w:rFonts w:ascii="Calibri" w:hAnsi="Calibri" w:cs="Calibri"/>
          <w:sz w:val="34"/>
          <w:szCs w:val="34"/>
        </w:rPr>
        <w:t xml:space="preserve"> Fund (Tamkeen) and </w:t>
      </w:r>
      <w:r w:rsidR="005437E4" w:rsidRPr="005437E4">
        <w:rPr>
          <w:rFonts w:ascii="Calibri" w:hAnsi="Calibri" w:cs="Calibri"/>
          <w:sz w:val="34"/>
          <w:szCs w:val="34"/>
        </w:rPr>
        <w:t>Mumtalakat</w:t>
      </w:r>
      <w:r w:rsidRPr="00D64E96">
        <w:rPr>
          <w:rFonts w:ascii="Calibri" w:hAnsi="Calibri" w:cs="Calibri"/>
          <w:sz w:val="34"/>
          <w:szCs w:val="34"/>
        </w:rPr>
        <w:t xml:space="preserve">. This event brought together a dynamic group of entrepreneurs, investors, and aspiring professionals, all bound by a shared spirit of ambition and progress. The initiative highlights Bahrain’s continued commitment to nurturing a supportive ecosystem for emerging ventures and empowering entrepreneurs to play a vital role in shaping the Kingdom’s economic future. It also reflects Bahrain’s ability to foster a new generation of economic leaders equipped with a fresh outlook on addressing challenges and </w:t>
      </w:r>
      <w:r w:rsidR="005437E4" w:rsidRPr="00D64E96">
        <w:rPr>
          <w:rFonts w:ascii="Calibri" w:hAnsi="Calibri" w:cs="Calibri"/>
          <w:sz w:val="34"/>
          <w:szCs w:val="34"/>
        </w:rPr>
        <w:t>capitalizing</w:t>
      </w:r>
      <w:r w:rsidRPr="00D64E96">
        <w:rPr>
          <w:rFonts w:ascii="Calibri" w:hAnsi="Calibri" w:cs="Calibri"/>
          <w:sz w:val="34"/>
          <w:szCs w:val="34"/>
        </w:rPr>
        <w:t xml:space="preserve"> on opportunities.</w:t>
      </w:r>
    </w:p>
    <w:p w14:paraId="5CC8B682" w14:textId="6A7C504F" w:rsidR="005437E4" w:rsidRPr="005437E4" w:rsidRDefault="005437E4" w:rsidP="00F3641D">
      <w:pPr>
        <w:spacing w:before="240"/>
        <w:jc w:val="both"/>
        <w:rPr>
          <w:rFonts w:ascii="Calibri" w:hAnsi="Calibri" w:cs="Calibri"/>
          <w:sz w:val="34"/>
          <w:szCs w:val="34"/>
        </w:rPr>
      </w:pPr>
      <w:r w:rsidRPr="005437E4">
        <w:rPr>
          <w:rFonts w:ascii="Calibri" w:hAnsi="Calibri" w:cs="Calibri"/>
          <w:sz w:val="34"/>
          <w:szCs w:val="34"/>
        </w:rPr>
        <w:t xml:space="preserve">Since the introduction of Bahrain’s Economic Vision 2030, the Kingdom has steadily positioned itself as a leading hub for entrepreneurial activity. This progress is the result of several </w:t>
      </w:r>
      <w:r w:rsidRPr="005437E4">
        <w:rPr>
          <w:rFonts w:ascii="Calibri" w:hAnsi="Calibri" w:cs="Calibri"/>
          <w:sz w:val="34"/>
          <w:szCs w:val="34"/>
        </w:rPr>
        <w:lastRenderedPageBreak/>
        <w:t xml:space="preserve">strategic advantages, including a </w:t>
      </w:r>
      <w:r w:rsidR="0090590F" w:rsidRPr="005437E4">
        <w:rPr>
          <w:rFonts w:ascii="Calibri" w:hAnsi="Calibri" w:cs="Calibri"/>
          <w:sz w:val="34"/>
          <w:szCs w:val="34"/>
        </w:rPr>
        <w:t>favorable</w:t>
      </w:r>
      <w:r w:rsidRPr="005437E4">
        <w:rPr>
          <w:rFonts w:ascii="Calibri" w:hAnsi="Calibri" w:cs="Calibri"/>
          <w:sz w:val="34"/>
          <w:szCs w:val="34"/>
        </w:rPr>
        <w:t xml:space="preserve"> tax environment, efficient commercial licensing procedures, and well-developed infrastructure across dedicated free zones. Collectively, these factors have contributed to the emergence of a vibrant and competitive startup landscape. According to the Global Startup Ecosystem Report 2024 (GSER), Bahrain’s entrepreneurial sector experienced an impressive 40% growth over the past year alone.</w:t>
      </w:r>
    </w:p>
    <w:p w14:paraId="14CD65C5" w14:textId="77777777" w:rsidR="009F06B6" w:rsidRPr="009F06B6" w:rsidRDefault="009F06B6" w:rsidP="00F3641D">
      <w:pPr>
        <w:spacing w:before="240"/>
        <w:jc w:val="both"/>
        <w:rPr>
          <w:rFonts w:ascii="Calibri" w:hAnsi="Calibri" w:cs="Calibri"/>
          <w:sz w:val="34"/>
          <w:szCs w:val="34"/>
        </w:rPr>
      </w:pPr>
      <w:r w:rsidRPr="009F06B6">
        <w:rPr>
          <w:rFonts w:ascii="Calibri" w:hAnsi="Calibri" w:cs="Calibri"/>
          <w:sz w:val="34"/>
          <w:szCs w:val="34"/>
        </w:rPr>
        <w:t xml:space="preserve">No comprehensive analysis of Bahrain’s entrepreneurial landscape would be complete without acknowledging the pivotal role of the </w:t>
      </w:r>
      <w:proofErr w:type="spellStart"/>
      <w:r w:rsidRPr="009F06B6">
        <w:rPr>
          <w:rFonts w:ascii="Calibri" w:hAnsi="Calibri" w:cs="Calibri"/>
          <w:sz w:val="34"/>
          <w:szCs w:val="34"/>
        </w:rPr>
        <w:t>Labour</w:t>
      </w:r>
      <w:proofErr w:type="spellEnd"/>
      <w:r w:rsidRPr="009F06B6">
        <w:rPr>
          <w:rFonts w:ascii="Calibri" w:hAnsi="Calibri" w:cs="Calibri"/>
          <w:sz w:val="34"/>
          <w:szCs w:val="34"/>
        </w:rPr>
        <w:t xml:space="preserve"> Fund (Tamkeen). Tamkeen has launched a wide range of targeted programmes designed to support entrepreneurs at various stages of their development, offering both financial assistance and practical guidance to help Bahraini citizens establish, grow, and sustain their businesses. Notable among these </w:t>
      </w:r>
      <w:proofErr w:type="gramStart"/>
      <w:r w:rsidRPr="009F06B6">
        <w:rPr>
          <w:rFonts w:ascii="Calibri" w:hAnsi="Calibri" w:cs="Calibri"/>
          <w:sz w:val="34"/>
          <w:szCs w:val="34"/>
        </w:rPr>
        <w:t>are</w:t>
      </w:r>
      <w:proofErr w:type="gramEnd"/>
      <w:r w:rsidRPr="009F06B6">
        <w:rPr>
          <w:rFonts w:ascii="Calibri" w:hAnsi="Calibri" w:cs="Calibri"/>
          <w:sz w:val="34"/>
          <w:szCs w:val="34"/>
        </w:rPr>
        <w:t xml:space="preserve"> the Mashroo3i programme, the </w:t>
      </w:r>
      <w:proofErr w:type="spellStart"/>
      <w:r w:rsidRPr="009F06B6">
        <w:rPr>
          <w:rFonts w:ascii="Calibri" w:hAnsi="Calibri" w:cs="Calibri"/>
          <w:sz w:val="34"/>
          <w:szCs w:val="34"/>
        </w:rPr>
        <w:t>Riyada</w:t>
      </w:r>
      <w:proofErr w:type="spellEnd"/>
      <w:r w:rsidRPr="009F06B6">
        <w:rPr>
          <w:rFonts w:ascii="Calibri" w:hAnsi="Calibri" w:cs="Calibri"/>
          <w:sz w:val="34"/>
          <w:szCs w:val="34"/>
        </w:rPr>
        <w:t xml:space="preserve"> Business Accelerator Programme, and the Global Ready Entrepreneur Programme. Each of these initiatives is designed to advance innovation, strengthen business resilience, and support the long-term sustainability of the national economy.</w:t>
      </w:r>
    </w:p>
    <w:p w14:paraId="43BEB48E" w14:textId="2D870990" w:rsidR="009F06B6" w:rsidRPr="009F06B6" w:rsidRDefault="009F06B6" w:rsidP="00F3641D">
      <w:pPr>
        <w:spacing w:before="240"/>
        <w:jc w:val="both"/>
        <w:rPr>
          <w:rFonts w:ascii="Calibri" w:hAnsi="Calibri" w:cs="Calibri"/>
          <w:sz w:val="34"/>
          <w:szCs w:val="34"/>
        </w:rPr>
      </w:pPr>
      <w:r w:rsidRPr="009F06B6">
        <w:rPr>
          <w:rFonts w:ascii="Calibri" w:hAnsi="Calibri" w:cs="Calibri"/>
          <w:sz w:val="34"/>
          <w:szCs w:val="34"/>
        </w:rPr>
        <w:t xml:space="preserve">Bahrain has emerged as a regional leader through the development of comprehensive national strategies, legislation, and policy frameworks that effectively tackle the key challenges faced by entrepreneurs. Among the most pressing of these are limited access to medium and large-scale financing, as well as the absence of structured mentorship and advisory support. Guided by strategic foresight and proactive policymaking, Bahrain has consistently </w:t>
      </w:r>
      <w:r w:rsidRPr="009F06B6">
        <w:rPr>
          <w:rFonts w:ascii="Calibri" w:hAnsi="Calibri" w:cs="Calibri"/>
          <w:sz w:val="34"/>
          <w:szCs w:val="34"/>
        </w:rPr>
        <w:lastRenderedPageBreak/>
        <w:t>recognized</w:t>
      </w:r>
      <w:r w:rsidRPr="009F06B6">
        <w:rPr>
          <w:rFonts w:ascii="Calibri" w:hAnsi="Calibri" w:cs="Calibri"/>
          <w:sz w:val="34"/>
          <w:szCs w:val="34"/>
        </w:rPr>
        <w:t xml:space="preserve"> the vital contribution of SMEs as engines of economic diversification and pillars of sustainable national development.</w:t>
      </w:r>
    </w:p>
    <w:p w14:paraId="2753F4A2" w14:textId="3381D357" w:rsidR="00D64E96" w:rsidRPr="00D64E96" w:rsidRDefault="00D64E96" w:rsidP="00F3641D">
      <w:pPr>
        <w:spacing w:before="240"/>
        <w:jc w:val="both"/>
        <w:rPr>
          <w:rFonts w:ascii="Calibri" w:hAnsi="Calibri" w:cs="Calibri"/>
          <w:sz w:val="34"/>
          <w:szCs w:val="34"/>
        </w:rPr>
      </w:pPr>
      <w:r w:rsidRPr="00D64E96">
        <w:rPr>
          <w:rFonts w:ascii="Calibri" w:hAnsi="Calibri" w:cs="Calibri"/>
          <w:sz w:val="34"/>
          <w:szCs w:val="34"/>
        </w:rPr>
        <w:t xml:space="preserve">Equally important is the recognition of the vital contribution of Bahraini women to this entrepreneurial resurgence. Recent data underscores their growing presence and influence within the startup ecosystem. This achievement is not incidental, but rather the result of deliberate and sustained institutional support, most prominently through the efforts of the Supreme Council for Women. Programmes such as </w:t>
      </w:r>
      <w:proofErr w:type="spellStart"/>
      <w:r w:rsidRPr="00D64E96">
        <w:rPr>
          <w:rFonts w:ascii="Calibri" w:hAnsi="Calibri" w:cs="Calibri"/>
          <w:i/>
          <w:iCs/>
          <w:sz w:val="34"/>
          <w:szCs w:val="34"/>
        </w:rPr>
        <w:t>Riyadat</w:t>
      </w:r>
      <w:proofErr w:type="spellEnd"/>
      <w:r w:rsidRPr="00D64E96">
        <w:rPr>
          <w:rFonts w:ascii="Calibri" w:hAnsi="Calibri" w:cs="Calibri"/>
          <w:sz w:val="34"/>
          <w:szCs w:val="34"/>
        </w:rPr>
        <w:t xml:space="preserve"> and various capacity-building initiatives have played a pivotal role in equipping Bahraini women to thrive across multiple sectors, including entrepreneurship.</w:t>
      </w:r>
    </w:p>
    <w:p w14:paraId="69A78AEE" w14:textId="77777777" w:rsidR="009F06B6" w:rsidRPr="009F06B6" w:rsidRDefault="009F06B6" w:rsidP="00F3641D">
      <w:pPr>
        <w:spacing w:before="240"/>
        <w:jc w:val="both"/>
        <w:rPr>
          <w:rFonts w:ascii="Calibri" w:hAnsi="Calibri" w:cs="Calibri"/>
          <w:sz w:val="34"/>
          <w:szCs w:val="34"/>
        </w:rPr>
      </w:pPr>
      <w:r w:rsidRPr="009F06B6">
        <w:rPr>
          <w:rFonts w:ascii="Calibri" w:hAnsi="Calibri" w:cs="Calibri"/>
          <w:sz w:val="34"/>
          <w:szCs w:val="34"/>
        </w:rPr>
        <w:t>The growth of a resilient startup ecosystem relies on ambitious entrepreneurs who actively pursue opportunities and overcome challenges. Bahraini youth continue to embody this mindset, driving innovation and expanding their ventures with determination. As a result, Bahrain’s entrepreneurship model has earned global recognition, with its training programmes adopted in countries across Asia, Europe, and Africa. The Global Forum for Entrepreneurs and Investment, held biennially in Bahrain, further reflects the Kingdom’s rising influence in the international entrepreneurial arena.</w:t>
      </w:r>
    </w:p>
    <w:p w14:paraId="45BFF74B" w14:textId="5A941066" w:rsidR="00F3641D" w:rsidRPr="00F3641D" w:rsidRDefault="00F3641D" w:rsidP="00F3641D">
      <w:pPr>
        <w:spacing w:before="240"/>
        <w:jc w:val="both"/>
        <w:rPr>
          <w:rFonts w:ascii="Calibri" w:hAnsi="Calibri" w:cs="Calibri"/>
          <w:sz w:val="34"/>
          <w:szCs w:val="34"/>
        </w:rPr>
      </w:pPr>
      <w:r w:rsidRPr="00F3641D">
        <w:rPr>
          <w:rFonts w:ascii="Calibri" w:hAnsi="Calibri" w:cs="Calibri"/>
          <w:sz w:val="34"/>
          <w:szCs w:val="34"/>
        </w:rPr>
        <w:t xml:space="preserve">Entrepreneurship in Bahrain has transcended its role as an individual career path for ambitious youth and has become a national imperative that drives economic diversification, fosters high-quality employment, and strengthens the Kingdom’s global </w:t>
      </w:r>
      <w:r w:rsidRPr="00F3641D">
        <w:rPr>
          <w:rFonts w:ascii="Calibri" w:hAnsi="Calibri" w:cs="Calibri"/>
          <w:sz w:val="34"/>
          <w:szCs w:val="34"/>
        </w:rPr>
        <w:lastRenderedPageBreak/>
        <w:t xml:space="preserve">competitiveness. Each entrepreneurial </w:t>
      </w:r>
      <w:r w:rsidRPr="00F3641D">
        <w:rPr>
          <w:rFonts w:ascii="Calibri" w:hAnsi="Calibri" w:cs="Calibri"/>
          <w:sz w:val="34"/>
          <w:szCs w:val="34"/>
        </w:rPr>
        <w:t>endeavor</w:t>
      </w:r>
      <w:r w:rsidRPr="00F3641D">
        <w:rPr>
          <w:rFonts w:ascii="Calibri" w:hAnsi="Calibri" w:cs="Calibri"/>
          <w:sz w:val="34"/>
          <w:szCs w:val="34"/>
        </w:rPr>
        <w:t xml:space="preserve"> marks a step forward in shaping a knowledge-based economy, positioning Bahrain as a vibrant </w:t>
      </w:r>
      <w:r w:rsidRPr="00F3641D">
        <w:rPr>
          <w:rFonts w:ascii="Calibri" w:hAnsi="Calibri" w:cs="Calibri"/>
          <w:sz w:val="34"/>
          <w:szCs w:val="34"/>
        </w:rPr>
        <w:t>center</w:t>
      </w:r>
      <w:r w:rsidRPr="00F3641D">
        <w:rPr>
          <w:rFonts w:ascii="Calibri" w:hAnsi="Calibri" w:cs="Calibri"/>
          <w:sz w:val="34"/>
          <w:szCs w:val="34"/>
        </w:rPr>
        <w:t xml:space="preserve"> of creativity and a leading regional hub for innovation across diverse sectors.</w:t>
      </w:r>
    </w:p>
    <w:p w14:paraId="3D9CC70B" w14:textId="2482CEDF" w:rsidR="00064E3C" w:rsidRPr="004E01A7" w:rsidRDefault="00064E3C" w:rsidP="00F3641D">
      <w:pPr>
        <w:spacing w:before="240"/>
        <w:jc w:val="both"/>
        <w:rPr>
          <w:rFonts w:ascii="Calibri" w:hAnsi="Calibri" w:cs="Calibri"/>
          <w:sz w:val="34"/>
          <w:szCs w:val="34"/>
          <w:lang w:bidi="ar-BH"/>
        </w:rPr>
      </w:pPr>
    </w:p>
    <w:sectPr w:rsidR="00064E3C" w:rsidRPr="004E01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76F"/>
    <w:rsid w:val="00064930"/>
    <w:rsid w:val="00064E3C"/>
    <w:rsid w:val="00204464"/>
    <w:rsid w:val="00205844"/>
    <w:rsid w:val="003544AC"/>
    <w:rsid w:val="00363328"/>
    <w:rsid w:val="003E2180"/>
    <w:rsid w:val="003E57BB"/>
    <w:rsid w:val="004314DB"/>
    <w:rsid w:val="004E01A7"/>
    <w:rsid w:val="00533C8E"/>
    <w:rsid w:val="005437E4"/>
    <w:rsid w:val="005C3AC4"/>
    <w:rsid w:val="006311B3"/>
    <w:rsid w:val="00671270"/>
    <w:rsid w:val="006B5215"/>
    <w:rsid w:val="006C5BE3"/>
    <w:rsid w:val="007540F1"/>
    <w:rsid w:val="007A17E1"/>
    <w:rsid w:val="00851283"/>
    <w:rsid w:val="008C1BB4"/>
    <w:rsid w:val="0090590F"/>
    <w:rsid w:val="00934A87"/>
    <w:rsid w:val="009F06B6"/>
    <w:rsid w:val="00A10D9F"/>
    <w:rsid w:val="00A842B8"/>
    <w:rsid w:val="00BC486D"/>
    <w:rsid w:val="00CC376F"/>
    <w:rsid w:val="00D64E96"/>
    <w:rsid w:val="00E13A53"/>
    <w:rsid w:val="00F3641D"/>
    <w:rsid w:val="00F57582"/>
    <w:rsid w:val="00F7422D"/>
    <w:rsid w:val="00F94668"/>
    <w:rsid w:val="00FF2B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FFD03"/>
  <w15:chartTrackingRefBased/>
  <w15:docId w15:val="{6E7C3A61-DED2-43A5-B1FB-EFAAD9239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4E9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31770">
      <w:bodyDiv w:val="1"/>
      <w:marLeft w:val="0"/>
      <w:marRight w:val="0"/>
      <w:marTop w:val="0"/>
      <w:marBottom w:val="0"/>
      <w:divBdr>
        <w:top w:val="none" w:sz="0" w:space="0" w:color="auto"/>
        <w:left w:val="none" w:sz="0" w:space="0" w:color="auto"/>
        <w:bottom w:val="none" w:sz="0" w:space="0" w:color="auto"/>
        <w:right w:val="none" w:sz="0" w:space="0" w:color="auto"/>
      </w:divBdr>
      <w:divsChild>
        <w:div w:id="988678722">
          <w:marLeft w:val="0"/>
          <w:marRight w:val="0"/>
          <w:marTop w:val="0"/>
          <w:marBottom w:val="0"/>
          <w:divBdr>
            <w:top w:val="none" w:sz="0" w:space="0" w:color="auto"/>
            <w:left w:val="none" w:sz="0" w:space="0" w:color="auto"/>
            <w:bottom w:val="none" w:sz="0" w:space="0" w:color="auto"/>
            <w:right w:val="none" w:sz="0" w:space="0" w:color="auto"/>
          </w:divBdr>
          <w:divsChild>
            <w:div w:id="938829512">
              <w:marLeft w:val="0"/>
              <w:marRight w:val="0"/>
              <w:marTop w:val="0"/>
              <w:marBottom w:val="0"/>
              <w:divBdr>
                <w:top w:val="none" w:sz="0" w:space="0" w:color="auto"/>
                <w:left w:val="none" w:sz="0" w:space="0" w:color="auto"/>
                <w:bottom w:val="none" w:sz="0" w:space="0" w:color="auto"/>
                <w:right w:val="none" w:sz="0" w:space="0" w:color="auto"/>
              </w:divBdr>
              <w:divsChild>
                <w:div w:id="745687947">
                  <w:marLeft w:val="0"/>
                  <w:marRight w:val="0"/>
                  <w:marTop w:val="0"/>
                  <w:marBottom w:val="0"/>
                  <w:divBdr>
                    <w:top w:val="none" w:sz="0" w:space="0" w:color="auto"/>
                    <w:left w:val="none" w:sz="0" w:space="0" w:color="auto"/>
                    <w:bottom w:val="none" w:sz="0" w:space="0" w:color="auto"/>
                    <w:right w:val="none" w:sz="0" w:space="0" w:color="auto"/>
                  </w:divBdr>
                  <w:divsChild>
                    <w:div w:id="775751078">
                      <w:marLeft w:val="0"/>
                      <w:marRight w:val="0"/>
                      <w:marTop w:val="0"/>
                      <w:marBottom w:val="0"/>
                      <w:divBdr>
                        <w:top w:val="none" w:sz="0" w:space="0" w:color="auto"/>
                        <w:left w:val="none" w:sz="0" w:space="0" w:color="auto"/>
                        <w:bottom w:val="none" w:sz="0" w:space="0" w:color="auto"/>
                        <w:right w:val="none" w:sz="0" w:space="0" w:color="auto"/>
                      </w:divBdr>
                      <w:divsChild>
                        <w:div w:id="1998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804994">
      <w:bodyDiv w:val="1"/>
      <w:marLeft w:val="0"/>
      <w:marRight w:val="0"/>
      <w:marTop w:val="0"/>
      <w:marBottom w:val="0"/>
      <w:divBdr>
        <w:top w:val="none" w:sz="0" w:space="0" w:color="auto"/>
        <w:left w:val="none" w:sz="0" w:space="0" w:color="auto"/>
        <w:bottom w:val="none" w:sz="0" w:space="0" w:color="auto"/>
        <w:right w:val="none" w:sz="0" w:space="0" w:color="auto"/>
      </w:divBdr>
      <w:divsChild>
        <w:div w:id="825240930">
          <w:marLeft w:val="0"/>
          <w:marRight w:val="0"/>
          <w:marTop w:val="0"/>
          <w:marBottom w:val="0"/>
          <w:divBdr>
            <w:top w:val="none" w:sz="0" w:space="0" w:color="auto"/>
            <w:left w:val="none" w:sz="0" w:space="0" w:color="auto"/>
            <w:bottom w:val="none" w:sz="0" w:space="0" w:color="auto"/>
            <w:right w:val="none" w:sz="0" w:space="0" w:color="auto"/>
          </w:divBdr>
          <w:divsChild>
            <w:div w:id="1434203151">
              <w:marLeft w:val="0"/>
              <w:marRight w:val="0"/>
              <w:marTop w:val="0"/>
              <w:marBottom w:val="0"/>
              <w:divBdr>
                <w:top w:val="none" w:sz="0" w:space="0" w:color="auto"/>
                <w:left w:val="none" w:sz="0" w:space="0" w:color="auto"/>
                <w:bottom w:val="none" w:sz="0" w:space="0" w:color="auto"/>
                <w:right w:val="none" w:sz="0" w:space="0" w:color="auto"/>
              </w:divBdr>
              <w:divsChild>
                <w:div w:id="1265303984">
                  <w:marLeft w:val="0"/>
                  <w:marRight w:val="0"/>
                  <w:marTop w:val="0"/>
                  <w:marBottom w:val="0"/>
                  <w:divBdr>
                    <w:top w:val="none" w:sz="0" w:space="0" w:color="auto"/>
                    <w:left w:val="none" w:sz="0" w:space="0" w:color="auto"/>
                    <w:bottom w:val="none" w:sz="0" w:space="0" w:color="auto"/>
                    <w:right w:val="none" w:sz="0" w:space="0" w:color="auto"/>
                  </w:divBdr>
                  <w:divsChild>
                    <w:div w:id="242376700">
                      <w:marLeft w:val="0"/>
                      <w:marRight w:val="0"/>
                      <w:marTop w:val="0"/>
                      <w:marBottom w:val="0"/>
                      <w:divBdr>
                        <w:top w:val="none" w:sz="0" w:space="0" w:color="auto"/>
                        <w:left w:val="none" w:sz="0" w:space="0" w:color="auto"/>
                        <w:bottom w:val="none" w:sz="0" w:space="0" w:color="auto"/>
                        <w:right w:val="none" w:sz="0" w:space="0" w:color="auto"/>
                      </w:divBdr>
                      <w:divsChild>
                        <w:div w:id="1042831446">
                          <w:marLeft w:val="0"/>
                          <w:marRight w:val="0"/>
                          <w:marTop w:val="0"/>
                          <w:marBottom w:val="0"/>
                          <w:divBdr>
                            <w:top w:val="none" w:sz="0" w:space="0" w:color="auto"/>
                            <w:left w:val="none" w:sz="0" w:space="0" w:color="auto"/>
                            <w:bottom w:val="none" w:sz="0" w:space="0" w:color="auto"/>
                            <w:right w:val="none" w:sz="0" w:space="0" w:color="auto"/>
                          </w:divBdr>
                          <w:divsChild>
                            <w:div w:id="1865441065">
                              <w:marLeft w:val="0"/>
                              <w:marRight w:val="0"/>
                              <w:marTop w:val="0"/>
                              <w:marBottom w:val="0"/>
                              <w:divBdr>
                                <w:top w:val="none" w:sz="0" w:space="0" w:color="auto"/>
                                <w:left w:val="none" w:sz="0" w:space="0" w:color="auto"/>
                                <w:bottom w:val="none" w:sz="0" w:space="0" w:color="auto"/>
                                <w:right w:val="none" w:sz="0" w:space="0" w:color="auto"/>
                              </w:divBdr>
                              <w:divsChild>
                                <w:div w:id="1545747910">
                                  <w:marLeft w:val="0"/>
                                  <w:marRight w:val="0"/>
                                  <w:marTop w:val="0"/>
                                  <w:marBottom w:val="0"/>
                                  <w:divBdr>
                                    <w:top w:val="none" w:sz="0" w:space="0" w:color="auto"/>
                                    <w:left w:val="none" w:sz="0" w:space="0" w:color="auto"/>
                                    <w:bottom w:val="none" w:sz="0" w:space="0" w:color="auto"/>
                                    <w:right w:val="none" w:sz="0" w:space="0" w:color="auto"/>
                                  </w:divBdr>
                                  <w:divsChild>
                                    <w:div w:id="46412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777941">
                      <w:marLeft w:val="0"/>
                      <w:marRight w:val="0"/>
                      <w:marTop w:val="0"/>
                      <w:marBottom w:val="0"/>
                      <w:divBdr>
                        <w:top w:val="none" w:sz="0" w:space="0" w:color="auto"/>
                        <w:left w:val="none" w:sz="0" w:space="0" w:color="auto"/>
                        <w:bottom w:val="none" w:sz="0" w:space="0" w:color="auto"/>
                        <w:right w:val="none" w:sz="0" w:space="0" w:color="auto"/>
                      </w:divBdr>
                      <w:divsChild>
                        <w:div w:id="156382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1650421">
      <w:bodyDiv w:val="1"/>
      <w:marLeft w:val="0"/>
      <w:marRight w:val="0"/>
      <w:marTop w:val="0"/>
      <w:marBottom w:val="0"/>
      <w:divBdr>
        <w:top w:val="none" w:sz="0" w:space="0" w:color="auto"/>
        <w:left w:val="none" w:sz="0" w:space="0" w:color="auto"/>
        <w:bottom w:val="none" w:sz="0" w:space="0" w:color="auto"/>
        <w:right w:val="none" w:sz="0" w:space="0" w:color="auto"/>
      </w:divBdr>
      <w:divsChild>
        <w:div w:id="1982997871">
          <w:marLeft w:val="0"/>
          <w:marRight w:val="0"/>
          <w:marTop w:val="0"/>
          <w:marBottom w:val="0"/>
          <w:divBdr>
            <w:top w:val="none" w:sz="0" w:space="0" w:color="auto"/>
            <w:left w:val="none" w:sz="0" w:space="0" w:color="auto"/>
            <w:bottom w:val="none" w:sz="0" w:space="0" w:color="auto"/>
            <w:right w:val="none" w:sz="0" w:space="0" w:color="auto"/>
          </w:divBdr>
          <w:divsChild>
            <w:div w:id="360126792">
              <w:marLeft w:val="0"/>
              <w:marRight w:val="0"/>
              <w:marTop w:val="0"/>
              <w:marBottom w:val="0"/>
              <w:divBdr>
                <w:top w:val="none" w:sz="0" w:space="0" w:color="auto"/>
                <w:left w:val="none" w:sz="0" w:space="0" w:color="auto"/>
                <w:bottom w:val="none" w:sz="0" w:space="0" w:color="auto"/>
                <w:right w:val="none" w:sz="0" w:space="0" w:color="auto"/>
              </w:divBdr>
              <w:divsChild>
                <w:div w:id="300622974">
                  <w:marLeft w:val="0"/>
                  <w:marRight w:val="0"/>
                  <w:marTop w:val="0"/>
                  <w:marBottom w:val="0"/>
                  <w:divBdr>
                    <w:top w:val="none" w:sz="0" w:space="0" w:color="auto"/>
                    <w:left w:val="none" w:sz="0" w:space="0" w:color="auto"/>
                    <w:bottom w:val="none" w:sz="0" w:space="0" w:color="auto"/>
                    <w:right w:val="none" w:sz="0" w:space="0" w:color="auto"/>
                  </w:divBdr>
                  <w:divsChild>
                    <w:div w:id="1300458704">
                      <w:marLeft w:val="0"/>
                      <w:marRight w:val="0"/>
                      <w:marTop w:val="0"/>
                      <w:marBottom w:val="0"/>
                      <w:divBdr>
                        <w:top w:val="none" w:sz="0" w:space="0" w:color="auto"/>
                        <w:left w:val="none" w:sz="0" w:space="0" w:color="auto"/>
                        <w:bottom w:val="none" w:sz="0" w:space="0" w:color="auto"/>
                        <w:right w:val="none" w:sz="0" w:space="0" w:color="auto"/>
                      </w:divBdr>
                      <w:divsChild>
                        <w:div w:id="156070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3579557">
      <w:bodyDiv w:val="1"/>
      <w:marLeft w:val="0"/>
      <w:marRight w:val="0"/>
      <w:marTop w:val="0"/>
      <w:marBottom w:val="0"/>
      <w:divBdr>
        <w:top w:val="none" w:sz="0" w:space="0" w:color="auto"/>
        <w:left w:val="none" w:sz="0" w:space="0" w:color="auto"/>
        <w:bottom w:val="none" w:sz="0" w:space="0" w:color="auto"/>
        <w:right w:val="none" w:sz="0" w:space="0" w:color="auto"/>
      </w:divBdr>
      <w:divsChild>
        <w:div w:id="839080471">
          <w:marLeft w:val="0"/>
          <w:marRight w:val="0"/>
          <w:marTop w:val="0"/>
          <w:marBottom w:val="0"/>
          <w:divBdr>
            <w:top w:val="none" w:sz="0" w:space="0" w:color="auto"/>
            <w:left w:val="none" w:sz="0" w:space="0" w:color="auto"/>
            <w:bottom w:val="none" w:sz="0" w:space="0" w:color="auto"/>
            <w:right w:val="none" w:sz="0" w:space="0" w:color="auto"/>
          </w:divBdr>
          <w:divsChild>
            <w:div w:id="615795842">
              <w:marLeft w:val="0"/>
              <w:marRight w:val="0"/>
              <w:marTop w:val="0"/>
              <w:marBottom w:val="0"/>
              <w:divBdr>
                <w:top w:val="none" w:sz="0" w:space="0" w:color="auto"/>
                <w:left w:val="none" w:sz="0" w:space="0" w:color="auto"/>
                <w:bottom w:val="none" w:sz="0" w:space="0" w:color="auto"/>
                <w:right w:val="none" w:sz="0" w:space="0" w:color="auto"/>
              </w:divBdr>
              <w:divsChild>
                <w:div w:id="91170322">
                  <w:marLeft w:val="0"/>
                  <w:marRight w:val="0"/>
                  <w:marTop w:val="0"/>
                  <w:marBottom w:val="0"/>
                  <w:divBdr>
                    <w:top w:val="none" w:sz="0" w:space="0" w:color="auto"/>
                    <w:left w:val="none" w:sz="0" w:space="0" w:color="auto"/>
                    <w:bottom w:val="none" w:sz="0" w:space="0" w:color="auto"/>
                    <w:right w:val="none" w:sz="0" w:space="0" w:color="auto"/>
                  </w:divBdr>
                  <w:divsChild>
                    <w:div w:id="8063467">
                      <w:marLeft w:val="0"/>
                      <w:marRight w:val="0"/>
                      <w:marTop w:val="0"/>
                      <w:marBottom w:val="0"/>
                      <w:divBdr>
                        <w:top w:val="none" w:sz="0" w:space="0" w:color="auto"/>
                        <w:left w:val="none" w:sz="0" w:space="0" w:color="auto"/>
                        <w:bottom w:val="none" w:sz="0" w:space="0" w:color="auto"/>
                        <w:right w:val="none" w:sz="0" w:space="0" w:color="auto"/>
                      </w:divBdr>
                      <w:divsChild>
                        <w:div w:id="745036756">
                          <w:marLeft w:val="0"/>
                          <w:marRight w:val="0"/>
                          <w:marTop w:val="0"/>
                          <w:marBottom w:val="0"/>
                          <w:divBdr>
                            <w:top w:val="none" w:sz="0" w:space="0" w:color="auto"/>
                            <w:left w:val="none" w:sz="0" w:space="0" w:color="auto"/>
                            <w:bottom w:val="none" w:sz="0" w:space="0" w:color="auto"/>
                            <w:right w:val="none" w:sz="0" w:space="0" w:color="auto"/>
                          </w:divBdr>
                          <w:divsChild>
                            <w:div w:id="664019771">
                              <w:marLeft w:val="0"/>
                              <w:marRight w:val="0"/>
                              <w:marTop w:val="0"/>
                              <w:marBottom w:val="0"/>
                              <w:divBdr>
                                <w:top w:val="none" w:sz="0" w:space="0" w:color="auto"/>
                                <w:left w:val="none" w:sz="0" w:space="0" w:color="auto"/>
                                <w:bottom w:val="none" w:sz="0" w:space="0" w:color="auto"/>
                                <w:right w:val="none" w:sz="0" w:space="0" w:color="auto"/>
                              </w:divBdr>
                              <w:divsChild>
                                <w:div w:id="502160451">
                                  <w:marLeft w:val="0"/>
                                  <w:marRight w:val="0"/>
                                  <w:marTop w:val="0"/>
                                  <w:marBottom w:val="0"/>
                                  <w:divBdr>
                                    <w:top w:val="none" w:sz="0" w:space="0" w:color="auto"/>
                                    <w:left w:val="none" w:sz="0" w:space="0" w:color="auto"/>
                                    <w:bottom w:val="none" w:sz="0" w:space="0" w:color="auto"/>
                                    <w:right w:val="none" w:sz="0" w:space="0" w:color="auto"/>
                                  </w:divBdr>
                                  <w:divsChild>
                                    <w:div w:id="2630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297653">
                      <w:marLeft w:val="0"/>
                      <w:marRight w:val="0"/>
                      <w:marTop w:val="0"/>
                      <w:marBottom w:val="0"/>
                      <w:divBdr>
                        <w:top w:val="none" w:sz="0" w:space="0" w:color="auto"/>
                        <w:left w:val="none" w:sz="0" w:space="0" w:color="auto"/>
                        <w:bottom w:val="none" w:sz="0" w:space="0" w:color="auto"/>
                        <w:right w:val="none" w:sz="0" w:space="0" w:color="auto"/>
                      </w:divBdr>
                      <w:divsChild>
                        <w:div w:id="30763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5812431">
      <w:bodyDiv w:val="1"/>
      <w:marLeft w:val="0"/>
      <w:marRight w:val="0"/>
      <w:marTop w:val="0"/>
      <w:marBottom w:val="0"/>
      <w:divBdr>
        <w:top w:val="none" w:sz="0" w:space="0" w:color="auto"/>
        <w:left w:val="none" w:sz="0" w:space="0" w:color="auto"/>
        <w:bottom w:val="none" w:sz="0" w:space="0" w:color="auto"/>
        <w:right w:val="none" w:sz="0" w:space="0" w:color="auto"/>
      </w:divBdr>
      <w:divsChild>
        <w:div w:id="705761096">
          <w:marLeft w:val="0"/>
          <w:marRight w:val="0"/>
          <w:marTop w:val="0"/>
          <w:marBottom w:val="0"/>
          <w:divBdr>
            <w:top w:val="none" w:sz="0" w:space="0" w:color="auto"/>
            <w:left w:val="none" w:sz="0" w:space="0" w:color="auto"/>
            <w:bottom w:val="none" w:sz="0" w:space="0" w:color="auto"/>
            <w:right w:val="none" w:sz="0" w:space="0" w:color="auto"/>
          </w:divBdr>
          <w:divsChild>
            <w:div w:id="332146632">
              <w:marLeft w:val="0"/>
              <w:marRight w:val="0"/>
              <w:marTop w:val="0"/>
              <w:marBottom w:val="0"/>
              <w:divBdr>
                <w:top w:val="none" w:sz="0" w:space="0" w:color="auto"/>
                <w:left w:val="none" w:sz="0" w:space="0" w:color="auto"/>
                <w:bottom w:val="none" w:sz="0" w:space="0" w:color="auto"/>
                <w:right w:val="none" w:sz="0" w:space="0" w:color="auto"/>
              </w:divBdr>
              <w:divsChild>
                <w:div w:id="1996689159">
                  <w:marLeft w:val="0"/>
                  <w:marRight w:val="0"/>
                  <w:marTop w:val="0"/>
                  <w:marBottom w:val="0"/>
                  <w:divBdr>
                    <w:top w:val="none" w:sz="0" w:space="0" w:color="auto"/>
                    <w:left w:val="none" w:sz="0" w:space="0" w:color="auto"/>
                    <w:bottom w:val="none" w:sz="0" w:space="0" w:color="auto"/>
                    <w:right w:val="none" w:sz="0" w:space="0" w:color="auto"/>
                  </w:divBdr>
                  <w:divsChild>
                    <w:div w:id="347101043">
                      <w:marLeft w:val="0"/>
                      <w:marRight w:val="0"/>
                      <w:marTop w:val="0"/>
                      <w:marBottom w:val="0"/>
                      <w:divBdr>
                        <w:top w:val="none" w:sz="0" w:space="0" w:color="auto"/>
                        <w:left w:val="none" w:sz="0" w:space="0" w:color="auto"/>
                        <w:bottom w:val="none" w:sz="0" w:space="0" w:color="auto"/>
                        <w:right w:val="none" w:sz="0" w:space="0" w:color="auto"/>
                      </w:divBdr>
                      <w:divsChild>
                        <w:div w:id="4041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1132705">
      <w:bodyDiv w:val="1"/>
      <w:marLeft w:val="0"/>
      <w:marRight w:val="0"/>
      <w:marTop w:val="0"/>
      <w:marBottom w:val="0"/>
      <w:divBdr>
        <w:top w:val="none" w:sz="0" w:space="0" w:color="auto"/>
        <w:left w:val="none" w:sz="0" w:space="0" w:color="auto"/>
        <w:bottom w:val="none" w:sz="0" w:space="0" w:color="auto"/>
        <w:right w:val="none" w:sz="0" w:space="0" w:color="auto"/>
      </w:divBdr>
      <w:divsChild>
        <w:div w:id="2080128304">
          <w:marLeft w:val="0"/>
          <w:marRight w:val="0"/>
          <w:marTop w:val="0"/>
          <w:marBottom w:val="0"/>
          <w:divBdr>
            <w:top w:val="none" w:sz="0" w:space="0" w:color="auto"/>
            <w:left w:val="none" w:sz="0" w:space="0" w:color="auto"/>
            <w:bottom w:val="none" w:sz="0" w:space="0" w:color="auto"/>
            <w:right w:val="none" w:sz="0" w:space="0" w:color="auto"/>
          </w:divBdr>
          <w:divsChild>
            <w:div w:id="199901782">
              <w:marLeft w:val="0"/>
              <w:marRight w:val="0"/>
              <w:marTop w:val="0"/>
              <w:marBottom w:val="0"/>
              <w:divBdr>
                <w:top w:val="none" w:sz="0" w:space="0" w:color="auto"/>
                <w:left w:val="none" w:sz="0" w:space="0" w:color="auto"/>
                <w:bottom w:val="none" w:sz="0" w:space="0" w:color="auto"/>
                <w:right w:val="none" w:sz="0" w:space="0" w:color="auto"/>
              </w:divBdr>
              <w:divsChild>
                <w:div w:id="1566064198">
                  <w:marLeft w:val="0"/>
                  <w:marRight w:val="0"/>
                  <w:marTop w:val="0"/>
                  <w:marBottom w:val="0"/>
                  <w:divBdr>
                    <w:top w:val="none" w:sz="0" w:space="0" w:color="auto"/>
                    <w:left w:val="none" w:sz="0" w:space="0" w:color="auto"/>
                    <w:bottom w:val="none" w:sz="0" w:space="0" w:color="auto"/>
                    <w:right w:val="none" w:sz="0" w:space="0" w:color="auto"/>
                  </w:divBdr>
                  <w:divsChild>
                    <w:div w:id="1277101012">
                      <w:marLeft w:val="0"/>
                      <w:marRight w:val="0"/>
                      <w:marTop w:val="0"/>
                      <w:marBottom w:val="0"/>
                      <w:divBdr>
                        <w:top w:val="none" w:sz="0" w:space="0" w:color="auto"/>
                        <w:left w:val="none" w:sz="0" w:space="0" w:color="auto"/>
                        <w:bottom w:val="none" w:sz="0" w:space="0" w:color="auto"/>
                        <w:right w:val="none" w:sz="0" w:space="0" w:color="auto"/>
                      </w:divBdr>
                      <w:divsChild>
                        <w:div w:id="8349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731</Words>
  <Characters>4171</Characters>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2025-07-10T07:51:00Z</dcterms:created>
  <dcterms:modified xsi:type="dcterms:W3CDTF">2025-07-12T07:57:00Z</dcterms:modified>
</cp:coreProperties>
</file>