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7A06B" w14:textId="0B38C47E" w:rsidR="005700B1" w:rsidRPr="005700B1" w:rsidRDefault="005700B1" w:rsidP="005700B1">
      <w:pPr>
        <w:jc w:val="both"/>
        <w:rPr>
          <w:b/>
          <w:bCs/>
          <w:i/>
          <w:iCs/>
          <w:sz w:val="28"/>
          <w:szCs w:val="28"/>
        </w:rPr>
      </w:pPr>
      <w:r w:rsidRPr="005700B1">
        <w:rPr>
          <w:b/>
          <w:bCs/>
          <w:sz w:val="28"/>
          <w:szCs w:val="28"/>
        </w:rPr>
        <w:t>Echoes of a War Without Victory</w:t>
      </w:r>
      <w:r w:rsidR="008D397E">
        <w:rPr>
          <w:b/>
          <w:bCs/>
          <w:i/>
          <w:iCs/>
          <w:sz w:val="28"/>
          <w:szCs w:val="28"/>
        </w:rPr>
        <w:t>!</w:t>
      </w:r>
    </w:p>
    <w:p w14:paraId="482DBB9D" w14:textId="02F7092C" w:rsidR="00D04EEB" w:rsidRPr="00D04EEB" w:rsidRDefault="00D04EEB" w:rsidP="005700B1">
      <w:pPr>
        <w:jc w:val="both"/>
        <w:rPr>
          <w:sz w:val="28"/>
          <w:szCs w:val="28"/>
        </w:rPr>
      </w:pPr>
      <w:r w:rsidRPr="00D04EEB">
        <w:rPr>
          <w:i/>
          <w:iCs/>
          <w:sz w:val="28"/>
          <w:szCs w:val="28"/>
        </w:rPr>
        <w:t>By Akram Miknas</w:t>
      </w:r>
    </w:p>
    <w:p w14:paraId="5BB34B4E" w14:textId="77777777" w:rsidR="00D04EEB" w:rsidRPr="005700B1" w:rsidRDefault="00D04EEB" w:rsidP="005700B1">
      <w:pPr>
        <w:jc w:val="both"/>
        <w:rPr>
          <w:sz w:val="28"/>
          <w:szCs w:val="28"/>
        </w:rPr>
      </w:pPr>
      <w:r w:rsidRPr="005700B1">
        <w:rPr>
          <w:sz w:val="28"/>
          <w:szCs w:val="28"/>
        </w:rPr>
        <w:t xml:space="preserve">For twelve harrowing days, the confrontation between Israel and Iran unfolded through relentless exchanges of fire, resulting in widespread devastation. When the hostilities eventually came to an end, they left behind more uncertainty than clarity, and losses that far outweighed any perceived gains. </w:t>
      </w:r>
    </w:p>
    <w:p w14:paraId="3497F5AB" w14:textId="729F1346" w:rsidR="00D04EEB" w:rsidRPr="005700B1" w:rsidRDefault="00D04EEB" w:rsidP="005700B1">
      <w:pPr>
        <w:jc w:val="both"/>
        <w:rPr>
          <w:sz w:val="28"/>
          <w:szCs w:val="28"/>
        </w:rPr>
      </w:pPr>
      <w:r w:rsidRPr="005700B1">
        <w:rPr>
          <w:sz w:val="28"/>
          <w:szCs w:val="28"/>
        </w:rPr>
        <w:t>It was profoundly painful to witness entire neighbourhoods reduced to ruins and innocent lives lost in a conflict they neither initiated nor supported. Yet the deeper sorrow lies in acknowledging that this was not a unique event, but rather another episode in a long series of conflicts that will persist until all sides abandon the illusion that military power can deliver lasting victory.</w:t>
      </w:r>
    </w:p>
    <w:p w14:paraId="20C53232" w14:textId="48236E99" w:rsidR="00D04EEB" w:rsidRPr="005700B1" w:rsidRDefault="00D04EEB" w:rsidP="005700B1">
      <w:pPr>
        <w:jc w:val="both"/>
        <w:rPr>
          <w:sz w:val="28"/>
          <w:szCs w:val="28"/>
        </w:rPr>
      </w:pPr>
      <w:r w:rsidRPr="005700B1">
        <w:rPr>
          <w:sz w:val="28"/>
          <w:szCs w:val="28"/>
        </w:rPr>
        <w:t>As an Arab and a Muslim, I do not wish to see Iran weakened, humiliated, or brought to ruin. What is essential is for Iran to adopt a more constructive and cooperative stance in its relations with the Arab and Islamic world. This need has become undeniable, as all Gulf states, along with many other Muslim countries, issued clear and unequivocal condemnations of the Israeli strikes on Iranian soil. Iran must reflect on the consequences of this confrontation and pursue a return to regional engagement based on mutual trust, stability, and non-aggression.</w:t>
      </w:r>
    </w:p>
    <w:p w14:paraId="78B9976D" w14:textId="77777777" w:rsidR="00B116AD" w:rsidRPr="005700B1" w:rsidRDefault="00B116AD" w:rsidP="005700B1">
      <w:pPr>
        <w:jc w:val="both"/>
        <w:rPr>
          <w:sz w:val="28"/>
          <w:szCs w:val="28"/>
        </w:rPr>
      </w:pPr>
      <w:r w:rsidRPr="005700B1">
        <w:rPr>
          <w:sz w:val="28"/>
          <w:szCs w:val="28"/>
        </w:rPr>
        <w:t>The undeniable reality is that both parties emerged from the conflict heavily burdened by significant losses. No amount of impassioned rhetoric or declarations of triumph can obscure the fact that, despite its extensive military capabilities, Israel was unable to dismantle Iran’s nuclear programme or fully intercept the missile attacks, some of which inflicted substantial damage within its territory.</w:t>
      </w:r>
    </w:p>
    <w:p w14:paraId="06BEA2E4" w14:textId="3C8C027A" w:rsidR="00B116AD" w:rsidRPr="005700B1" w:rsidRDefault="00B116AD" w:rsidP="005700B1">
      <w:pPr>
        <w:jc w:val="both"/>
        <w:rPr>
          <w:sz w:val="28"/>
          <w:szCs w:val="28"/>
        </w:rPr>
      </w:pPr>
      <w:r w:rsidRPr="005700B1">
        <w:rPr>
          <w:sz w:val="28"/>
          <w:szCs w:val="28"/>
        </w:rPr>
        <w:t>On the other side, while Iran managed to absorb the initial blow and regain some operational capacity, it failed to protect key military, nuclear, and strategic sites from sustained strikes. Civilian populations on both sides endured unprecedented suffering. Regardless of how emphatically the media in Tehran or Tel Aviv proclaim victory, any objective assessment reveals that no party emerged victorious.</w:t>
      </w:r>
    </w:p>
    <w:p w14:paraId="2CC5BC51" w14:textId="77777777" w:rsidR="004507BA" w:rsidRPr="005700B1" w:rsidRDefault="004507BA" w:rsidP="005700B1">
      <w:pPr>
        <w:jc w:val="both"/>
        <w:rPr>
          <w:sz w:val="28"/>
          <w:szCs w:val="28"/>
        </w:rPr>
      </w:pPr>
      <w:r w:rsidRPr="005700B1">
        <w:rPr>
          <w:sz w:val="28"/>
          <w:szCs w:val="28"/>
        </w:rPr>
        <w:t xml:space="preserve">This crisis undoubtedly had adverse repercussions for the Gulf, yet the GCC states responded with notable equilibrium. They issued a unified </w:t>
      </w:r>
      <w:r w:rsidRPr="005700B1">
        <w:rPr>
          <w:sz w:val="28"/>
          <w:szCs w:val="28"/>
        </w:rPr>
        <w:lastRenderedPageBreak/>
        <w:t>condemnation of Israel’s military action against neighbouring Iran while recognising that taking sides militarily would only deepen regional devastation. This carefully calibrated stance confirms the Gulf’s capacity to draw lessons from global history and base decisions on overarching national interests and the welfare of citizens rather than impulsive fervour.</w:t>
      </w:r>
    </w:p>
    <w:p w14:paraId="0938F37A" w14:textId="32D51033" w:rsidR="004507BA" w:rsidRPr="004507BA" w:rsidRDefault="004507BA" w:rsidP="005700B1">
      <w:pPr>
        <w:jc w:val="both"/>
        <w:rPr>
          <w:sz w:val="28"/>
          <w:szCs w:val="28"/>
        </w:rPr>
      </w:pPr>
      <w:r w:rsidRPr="004507BA">
        <w:rPr>
          <w:sz w:val="28"/>
          <w:szCs w:val="28"/>
        </w:rPr>
        <w:t>The confrontation also affirmed a crucial lesson</w:t>
      </w:r>
      <w:r w:rsidR="0077161C">
        <w:rPr>
          <w:sz w:val="28"/>
          <w:szCs w:val="28"/>
        </w:rPr>
        <w:t>, n</w:t>
      </w:r>
      <w:r w:rsidRPr="004507BA">
        <w:rPr>
          <w:sz w:val="28"/>
          <w:szCs w:val="28"/>
        </w:rPr>
        <w:t>o matter how formidable Israel’s arsenal or alliances might be, prolonged hostilities risk igniting a conflict that could engulf the entire world. Equally striking was the restraint shown by China and Russia, with Beijing preserving its diplomatic composure and Moscow displaying its characteristic strategic patience, both remaining effectively neutral throughout the crisis.</w:t>
      </w:r>
    </w:p>
    <w:p w14:paraId="3A4020D1" w14:textId="542E3811" w:rsidR="004507BA" w:rsidRPr="004507BA" w:rsidRDefault="004507BA" w:rsidP="005700B1">
      <w:pPr>
        <w:jc w:val="both"/>
        <w:rPr>
          <w:sz w:val="28"/>
          <w:szCs w:val="28"/>
        </w:rPr>
      </w:pPr>
      <w:r w:rsidRPr="004507BA">
        <w:rPr>
          <w:sz w:val="28"/>
          <w:szCs w:val="28"/>
        </w:rPr>
        <w:t xml:space="preserve">I hope Israel emerges from this conflict with a clear understanding that it cannot erase the Arab world, and that its long-standing ambition of expansion from the Euphrates to the Nile is not only </w:t>
      </w:r>
      <w:r w:rsidRPr="005700B1">
        <w:rPr>
          <w:sz w:val="28"/>
          <w:szCs w:val="28"/>
        </w:rPr>
        <w:t>unachievable but</w:t>
      </w:r>
      <w:r w:rsidRPr="004507BA">
        <w:rPr>
          <w:sz w:val="28"/>
          <w:szCs w:val="28"/>
        </w:rPr>
        <w:t xml:space="preserve"> would come at the cost of a war that spares no one, including Israel itself. While Iran’s nuclear facilities sustained significant damage, they were not eliminated, and if fourteen scientists were lost, many others will undoubtedly take their place. These facts alone reveal how futile the war was, bringing neither decisive outcomes nor meaningful change.</w:t>
      </w:r>
    </w:p>
    <w:p w14:paraId="768EEEAB" w14:textId="5509B171" w:rsidR="005700B1" w:rsidRDefault="005700B1" w:rsidP="005700B1">
      <w:pPr>
        <w:jc w:val="both"/>
        <w:rPr>
          <w:sz w:val="28"/>
          <w:szCs w:val="28"/>
        </w:rPr>
      </w:pPr>
      <w:r w:rsidRPr="005700B1">
        <w:rPr>
          <w:sz w:val="28"/>
          <w:szCs w:val="28"/>
        </w:rPr>
        <w:t xml:space="preserve">It is time to take the lessons of the past seriously, recognise that true strength lies in the pursuit of peace and direct our collective efforts toward building a better future for generations to come. </w:t>
      </w:r>
    </w:p>
    <w:p w14:paraId="67EF1AF9" w14:textId="77777777" w:rsidR="005700B1" w:rsidRPr="005700B1" w:rsidRDefault="005700B1" w:rsidP="005700B1">
      <w:pPr>
        <w:jc w:val="both"/>
        <w:rPr>
          <w:sz w:val="28"/>
          <w:szCs w:val="28"/>
        </w:rPr>
      </w:pPr>
      <w:r w:rsidRPr="005700B1">
        <w:rPr>
          <w:sz w:val="28"/>
          <w:szCs w:val="28"/>
        </w:rPr>
        <w:t>Wisdom urges nations to rise above provocation and pursue common ground as the only path to lasting peace, rather than deepening divisions or stoking hostility. We should be grateful that this latest eruption of violence gave way to a fragile calm, and we must honour the innocent lives that were so unjustly lost. Now is the time to pause and reflect, to absorb the lessons of this tragedy, and to act with clarity and resolve to prevent such suffering from ever unfolding again.</w:t>
      </w:r>
    </w:p>
    <w:p w14:paraId="5AEAA80F" w14:textId="77777777" w:rsidR="005700B1" w:rsidRPr="005700B1" w:rsidRDefault="005700B1" w:rsidP="005700B1">
      <w:pPr>
        <w:jc w:val="both"/>
        <w:rPr>
          <w:sz w:val="28"/>
          <w:szCs w:val="28"/>
        </w:rPr>
      </w:pPr>
    </w:p>
    <w:p w14:paraId="655EE4B6" w14:textId="77777777" w:rsidR="005700B1" w:rsidRPr="005700B1" w:rsidRDefault="005700B1" w:rsidP="005700B1">
      <w:pPr>
        <w:jc w:val="both"/>
        <w:rPr>
          <w:sz w:val="28"/>
          <w:szCs w:val="28"/>
        </w:rPr>
      </w:pPr>
    </w:p>
    <w:p w14:paraId="341BF729" w14:textId="77777777" w:rsidR="005700B1" w:rsidRPr="005700B1" w:rsidRDefault="005700B1" w:rsidP="005700B1">
      <w:pPr>
        <w:jc w:val="both"/>
        <w:rPr>
          <w:sz w:val="28"/>
          <w:szCs w:val="28"/>
        </w:rPr>
      </w:pPr>
    </w:p>
    <w:sectPr w:rsidR="005700B1" w:rsidRPr="005700B1"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A86"/>
    <w:rsid w:val="002A4E49"/>
    <w:rsid w:val="004507BA"/>
    <w:rsid w:val="00562F7C"/>
    <w:rsid w:val="005700B1"/>
    <w:rsid w:val="005B30E0"/>
    <w:rsid w:val="0077161C"/>
    <w:rsid w:val="00822EE3"/>
    <w:rsid w:val="008D397E"/>
    <w:rsid w:val="00AE0A86"/>
    <w:rsid w:val="00B116AD"/>
    <w:rsid w:val="00D04EEB"/>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0ABCC"/>
  <w15:chartTrackingRefBased/>
  <w15:docId w15:val="{05D4E95A-D4BE-4E41-8796-5C17C2EF6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AE0A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0A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0A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0A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0A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0A8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0A8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0A8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0A8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0A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0A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0A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0A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0A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0A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0A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0A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0A86"/>
    <w:rPr>
      <w:rFonts w:eastAsiaTheme="majorEastAsia" w:cstheme="majorBidi"/>
      <w:color w:val="272727" w:themeColor="text1" w:themeTint="D8"/>
    </w:rPr>
  </w:style>
  <w:style w:type="paragraph" w:styleId="Title">
    <w:name w:val="Title"/>
    <w:basedOn w:val="Normal"/>
    <w:next w:val="Normal"/>
    <w:link w:val="TitleChar"/>
    <w:uiPriority w:val="10"/>
    <w:qFormat/>
    <w:rsid w:val="00AE0A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0A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0A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0A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0A86"/>
    <w:pPr>
      <w:spacing w:before="160"/>
      <w:jc w:val="center"/>
    </w:pPr>
    <w:rPr>
      <w:i/>
      <w:iCs/>
      <w:color w:val="404040" w:themeColor="text1" w:themeTint="BF"/>
    </w:rPr>
  </w:style>
  <w:style w:type="character" w:customStyle="1" w:styleId="QuoteChar">
    <w:name w:val="Quote Char"/>
    <w:basedOn w:val="DefaultParagraphFont"/>
    <w:link w:val="Quote"/>
    <w:uiPriority w:val="29"/>
    <w:rsid w:val="00AE0A86"/>
    <w:rPr>
      <w:i/>
      <w:iCs/>
      <w:color w:val="404040" w:themeColor="text1" w:themeTint="BF"/>
    </w:rPr>
  </w:style>
  <w:style w:type="paragraph" w:styleId="ListParagraph">
    <w:name w:val="List Paragraph"/>
    <w:basedOn w:val="Normal"/>
    <w:uiPriority w:val="34"/>
    <w:qFormat/>
    <w:rsid w:val="00AE0A86"/>
    <w:pPr>
      <w:ind w:left="720"/>
      <w:contextualSpacing/>
    </w:pPr>
  </w:style>
  <w:style w:type="character" w:styleId="IntenseEmphasis">
    <w:name w:val="Intense Emphasis"/>
    <w:basedOn w:val="DefaultParagraphFont"/>
    <w:uiPriority w:val="21"/>
    <w:qFormat/>
    <w:rsid w:val="00AE0A86"/>
    <w:rPr>
      <w:i/>
      <w:iCs/>
      <w:color w:val="0F4761" w:themeColor="accent1" w:themeShade="BF"/>
    </w:rPr>
  </w:style>
  <w:style w:type="paragraph" w:styleId="IntenseQuote">
    <w:name w:val="Intense Quote"/>
    <w:basedOn w:val="Normal"/>
    <w:next w:val="Normal"/>
    <w:link w:val="IntenseQuoteChar"/>
    <w:uiPriority w:val="30"/>
    <w:qFormat/>
    <w:rsid w:val="00AE0A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0A86"/>
    <w:rPr>
      <w:i/>
      <w:iCs/>
      <w:color w:val="0F4761" w:themeColor="accent1" w:themeShade="BF"/>
    </w:rPr>
  </w:style>
  <w:style w:type="character" w:styleId="IntenseReference">
    <w:name w:val="Intense Reference"/>
    <w:basedOn w:val="DefaultParagraphFont"/>
    <w:uiPriority w:val="32"/>
    <w:qFormat/>
    <w:rsid w:val="00AE0A86"/>
    <w:rPr>
      <w:b/>
      <w:bCs/>
      <w:smallCaps/>
      <w:color w:val="0F4761" w:themeColor="accent1" w:themeShade="BF"/>
      <w:spacing w:val="5"/>
    </w:rPr>
  </w:style>
  <w:style w:type="character" w:styleId="PlaceholderText">
    <w:name w:val="Placeholder Text"/>
    <w:basedOn w:val="DefaultParagraphFont"/>
    <w:uiPriority w:val="99"/>
    <w:semiHidden/>
    <w:rsid w:val="00D04EE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1914590">
      <w:bodyDiv w:val="1"/>
      <w:marLeft w:val="0"/>
      <w:marRight w:val="0"/>
      <w:marTop w:val="0"/>
      <w:marBottom w:val="0"/>
      <w:divBdr>
        <w:top w:val="none" w:sz="0" w:space="0" w:color="auto"/>
        <w:left w:val="none" w:sz="0" w:space="0" w:color="auto"/>
        <w:bottom w:val="none" w:sz="0" w:space="0" w:color="auto"/>
        <w:right w:val="none" w:sz="0" w:space="0" w:color="auto"/>
      </w:divBdr>
    </w:div>
    <w:div w:id="715659038">
      <w:bodyDiv w:val="1"/>
      <w:marLeft w:val="0"/>
      <w:marRight w:val="0"/>
      <w:marTop w:val="0"/>
      <w:marBottom w:val="0"/>
      <w:divBdr>
        <w:top w:val="none" w:sz="0" w:space="0" w:color="auto"/>
        <w:left w:val="none" w:sz="0" w:space="0" w:color="auto"/>
        <w:bottom w:val="none" w:sz="0" w:space="0" w:color="auto"/>
        <w:right w:val="none" w:sz="0" w:space="0" w:color="auto"/>
      </w:divBdr>
      <w:divsChild>
        <w:div w:id="1083070220">
          <w:marLeft w:val="0"/>
          <w:marRight w:val="0"/>
          <w:marTop w:val="0"/>
          <w:marBottom w:val="0"/>
          <w:divBdr>
            <w:top w:val="none" w:sz="0" w:space="0" w:color="auto"/>
            <w:left w:val="none" w:sz="0" w:space="0" w:color="auto"/>
            <w:bottom w:val="none" w:sz="0" w:space="0" w:color="auto"/>
            <w:right w:val="none" w:sz="0" w:space="0" w:color="auto"/>
          </w:divBdr>
        </w:div>
      </w:divsChild>
    </w:div>
    <w:div w:id="755323211">
      <w:bodyDiv w:val="1"/>
      <w:marLeft w:val="0"/>
      <w:marRight w:val="0"/>
      <w:marTop w:val="0"/>
      <w:marBottom w:val="0"/>
      <w:divBdr>
        <w:top w:val="none" w:sz="0" w:space="0" w:color="auto"/>
        <w:left w:val="none" w:sz="0" w:space="0" w:color="auto"/>
        <w:bottom w:val="none" w:sz="0" w:space="0" w:color="auto"/>
        <w:right w:val="none" w:sz="0" w:space="0" w:color="auto"/>
      </w:divBdr>
      <w:divsChild>
        <w:div w:id="1680547042">
          <w:marLeft w:val="0"/>
          <w:marRight w:val="0"/>
          <w:marTop w:val="0"/>
          <w:marBottom w:val="0"/>
          <w:divBdr>
            <w:top w:val="none" w:sz="0" w:space="0" w:color="auto"/>
            <w:left w:val="none" w:sz="0" w:space="0" w:color="auto"/>
            <w:bottom w:val="none" w:sz="0" w:space="0" w:color="auto"/>
            <w:right w:val="none" w:sz="0" w:space="0" w:color="auto"/>
          </w:divBdr>
          <w:divsChild>
            <w:div w:id="863862692">
              <w:marLeft w:val="0"/>
              <w:marRight w:val="0"/>
              <w:marTop w:val="0"/>
              <w:marBottom w:val="0"/>
              <w:divBdr>
                <w:top w:val="none" w:sz="0" w:space="0" w:color="auto"/>
                <w:left w:val="none" w:sz="0" w:space="0" w:color="auto"/>
                <w:bottom w:val="none" w:sz="0" w:space="0" w:color="auto"/>
                <w:right w:val="none" w:sz="0" w:space="0" w:color="auto"/>
              </w:divBdr>
              <w:divsChild>
                <w:div w:id="354380845">
                  <w:marLeft w:val="0"/>
                  <w:marRight w:val="0"/>
                  <w:marTop w:val="0"/>
                  <w:marBottom w:val="0"/>
                  <w:divBdr>
                    <w:top w:val="none" w:sz="0" w:space="0" w:color="auto"/>
                    <w:left w:val="none" w:sz="0" w:space="0" w:color="auto"/>
                    <w:bottom w:val="none" w:sz="0" w:space="0" w:color="auto"/>
                    <w:right w:val="none" w:sz="0" w:space="0" w:color="auto"/>
                  </w:divBdr>
                  <w:divsChild>
                    <w:div w:id="935676407">
                      <w:marLeft w:val="0"/>
                      <w:marRight w:val="0"/>
                      <w:marTop w:val="0"/>
                      <w:marBottom w:val="0"/>
                      <w:divBdr>
                        <w:top w:val="none" w:sz="0" w:space="0" w:color="auto"/>
                        <w:left w:val="none" w:sz="0" w:space="0" w:color="auto"/>
                        <w:bottom w:val="none" w:sz="0" w:space="0" w:color="auto"/>
                        <w:right w:val="none" w:sz="0" w:space="0" w:color="auto"/>
                      </w:divBdr>
                      <w:divsChild>
                        <w:div w:id="40829540">
                          <w:marLeft w:val="0"/>
                          <w:marRight w:val="0"/>
                          <w:marTop w:val="0"/>
                          <w:marBottom w:val="0"/>
                          <w:divBdr>
                            <w:top w:val="none" w:sz="0" w:space="0" w:color="auto"/>
                            <w:left w:val="none" w:sz="0" w:space="0" w:color="auto"/>
                            <w:bottom w:val="none" w:sz="0" w:space="0" w:color="auto"/>
                            <w:right w:val="none" w:sz="0" w:space="0" w:color="auto"/>
                          </w:divBdr>
                          <w:divsChild>
                            <w:div w:id="333729310">
                              <w:marLeft w:val="0"/>
                              <w:marRight w:val="0"/>
                              <w:marTop w:val="0"/>
                              <w:marBottom w:val="0"/>
                              <w:divBdr>
                                <w:top w:val="none" w:sz="0" w:space="0" w:color="auto"/>
                                <w:left w:val="none" w:sz="0" w:space="0" w:color="auto"/>
                                <w:bottom w:val="none" w:sz="0" w:space="0" w:color="auto"/>
                                <w:right w:val="none" w:sz="0" w:space="0" w:color="auto"/>
                              </w:divBdr>
                              <w:divsChild>
                                <w:div w:id="1703245783">
                                  <w:marLeft w:val="0"/>
                                  <w:marRight w:val="0"/>
                                  <w:marTop w:val="0"/>
                                  <w:marBottom w:val="0"/>
                                  <w:divBdr>
                                    <w:top w:val="none" w:sz="0" w:space="0" w:color="auto"/>
                                    <w:left w:val="none" w:sz="0" w:space="0" w:color="auto"/>
                                    <w:bottom w:val="none" w:sz="0" w:space="0" w:color="auto"/>
                                    <w:right w:val="none" w:sz="0" w:space="0" w:color="auto"/>
                                  </w:divBdr>
                                  <w:divsChild>
                                    <w:div w:id="1385134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8603604">
      <w:bodyDiv w:val="1"/>
      <w:marLeft w:val="0"/>
      <w:marRight w:val="0"/>
      <w:marTop w:val="0"/>
      <w:marBottom w:val="0"/>
      <w:divBdr>
        <w:top w:val="none" w:sz="0" w:space="0" w:color="auto"/>
        <w:left w:val="none" w:sz="0" w:space="0" w:color="auto"/>
        <w:bottom w:val="none" w:sz="0" w:space="0" w:color="auto"/>
        <w:right w:val="none" w:sz="0" w:space="0" w:color="auto"/>
      </w:divBdr>
    </w:div>
    <w:div w:id="1137456431">
      <w:bodyDiv w:val="1"/>
      <w:marLeft w:val="0"/>
      <w:marRight w:val="0"/>
      <w:marTop w:val="0"/>
      <w:marBottom w:val="0"/>
      <w:divBdr>
        <w:top w:val="none" w:sz="0" w:space="0" w:color="auto"/>
        <w:left w:val="none" w:sz="0" w:space="0" w:color="auto"/>
        <w:bottom w:val="none" w:sz="0" w:space="0" w:color="auto"/>
        <w:right w:val="none" w:sz="0" w:space="0" w:color="auto"/>
      </w:divBdr>
      <w:divsChild>
        <w:div w:id="893199297">
          <w:marLeft w:val="0"/>
          <w:marRight w:val="0"/>
          <w:marTop w:val="0"/>
          <w:marBottom w:val="0"/>
          <w:divBdr>
            <w:top w:val="none" w:sz="0" w:space="0" w:color="auto"/>
            <w:left w:val="none" w:sz="0" w:space="0" w:color="auto"/>
            <w:bottom w:val="none" w:sz="0" w:space="0" w:color="auto"/>
            <w:right w:val="none" w:sz="0" w:space="0" w:color="auto"/>
          </w:divBdr>
          <w:divsChild>
            <w:div w:id="821968051">
              <w:marLeft w:val="0"/>
              <w:marRight w:val="0"/>
              <w:marTop w:val="0"/>
              <w:marBottom w:val="0"/>
              <w:divBdr>
                <w:top w:val="none" w:sz="0" w:space="0" w:color="auto"/>
                <w:left w:val="none" w:sz="0" w:space="0" w:color="auto"/>
                <w:bottom w:val="none" w:sz="0" w:space="0" w:color="auto"/>
                <w:right w:val="none" w:sz="0" w:space="0" w:color="auto"/>
              </w:divBdr>
              <w:divsChild>
                <w:div w:id="1312439562">
                  <w:marLeft w:val="0"/>
                  <w:marRight w:val="0"/>
                  <w:marTop w:val="0"/>
                  <w:marBottom w:val="0"/>
                  <w:divBdr>
                    <w:top w:val="none" w:sz="0" w:space="0" w:color="auto"/>
                    <w:left w:val="none" w:sz="0" w:space="0" w:color="auto"/>
                    <w:bottom w:val="none" w:sz="0" w:space="0" w:color="auto"/>
                    <w:right w:val="none" w:sz="0" w:space="0" w:color="auto"/>
                  </w:divBdr>
                  <w:divsChild>
                    <w:div w:id="281765817">
                      <w:marLeft w:val="0"/>
                      <w:marRight w:val="0"/>
                      <w:marTop w:val="0"/>
                      <w:marBottom w:val="0"/>
                      <w:divBdr>
                        <w:top w:val="none" w:sz="0" w:space="0" w:color="auto"/>
                        <w:left w:val="none" w:sz="0" w:space="0" w:color="auto"/>
                        <w:bottom w:val="none" w:sz="0" w:space="0" w:color="auto"/>
                        <w:right w:val="none" w:sz="0" w:space="0" w:color="auto"/>
                      </w:divBdr>
                      <w:divsChild>
                        <w:div w:id="1348142274">
                          <w:marLeft w:val="0"/>
                          <w:marRight w:val="0"/>
                          <w:marTop w:val="0"/>
                          <w:marBottom w:val="0"/>
                          <w:divBdr>
                            <w:top w:val="none" w:sz="0" w:space="0" w:color="auto"/>
                            <w:left w:val="none" w:sz="0" w:space="0" w:color="auto"/>
                            <w:bottom w:val="none" w:sz="0" w:space="0" w:color="auto"/>
                            <w:right w:val="none" w:sz="0" w:space="0" w:color="auto"/>
                          </w:divBdr>
                          <w:divsChild>
                            <w:div w:id="624165850">
                              <w:marLeft w:val="0"/>
                              <w:marRight w:val="0"/>
                              <w:marTop w:val="0"/>
                              <w:marBottom w:val="0"/>
                              <w:divBdr>
                                <w:top w:val="none" w:sz="0" w:space="0" w:color="auto"/>
                                <w:left w:val="none" w:sz="0" w:space="0" w:color="auto"/>
                                <w:bottom w:val="none" w:sz="0" w:space="0" w:color="auto"/>
                                <w:right w:val="none" w:sz="0" w:space="0" w:color="auto"/>
                              </w:divBdr>
                              <w:divsChild>
                                <w:div w:id="243537048">
                                  <w:marLeft w:val="0"/>
                                  <w:marRight w:val="0"/>
                                  <w:marTop w:val="0"/>
                                  <w:marBottom w:val="0"/>
                                  <w:divBdr>
                                    <w:top w:val="none" w:sz="0" w:space="0" w:color="auto"/>
                                    <w:left w:val="none" w:sz="0" w:space="0" w:color="auto"/>
                                    <w:bottom w:val="none" w:sz="0" w:space="0" w:color="auto"/>
                                    <w:right w:val="none" w:sz="0" w:space="0" w:color="auto"/>
                                  </w:divBdr>
                                  <w:divsChild>
                                    <w:div w:id="189281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0005778">
      <w:bodyDiv w:val="1"/>
      <w:marLeft w:val="0"/>
      <w:marRight w:val="0"/>
      <w:marTop w:val="0"/>
      <w:marBottom w:val="0"/>
      <w:divBdr>
        <w:top w:val="none" w:sz="0" w:space="0" w:color="auto"/>
        <w:left w:val="none" w:sz="0" w:space="0" w:color="auto"/>
        <w:bottom w:val="none" w:sz="0" w:space="0" w:color="auto"/>
        <w:right w:val="none" w:sz="0" w:space="0" w:color="auto"/>
      </w:divBdr>
      <w:divsChild>
        <w:div w:id="304087115">
          <w:marLeft w:val="0"/>
          <w:marRight w:val="0"/>
          <w:marTop w:val="0"/>
          <w:marBottom w:val="0"/>
          <w:divBdr>
            <w:top w:val="none" w:sz="0" w:space="0" w:color="auto"/>
            <w:left w:val="none" w:sz="0" w:space="0" w:color="auto"/>
            <w:bottom w:val="none" w:sz="0" w:space="0" w:color="auto"/>
            <w:right w:val="none" w:sz="0" w:space="0" w:color="auto"/>
          </w:divBdr>
          <w:divsChild>
            <w:div w:id="167136719">
              <w:marLeft w:val="0"/>
              <w:marRight w:val="0"/>
              <w:marTop w:val="0"/>
              <w:marBottom w:val="0"/>
              <w:divBdr>
                <w:top w:val="none" w:sz="0" w:space="0" w:color="auto"/>
                <w:left w:val="none" w:sz="0" w:space="0" w:color="auto"/>
                <w:bottom w:val="none" w:sz="0" w:space="0" w:color="auto"/>
                <w:right w:val="none" w:sz="0" w:space="0" w:color="auto"/>
              </w:divBdr>
              <w:divsChild>
                <w:div w:id="12611919">
                  <w:marLeft w:val="0"/>
                  <w:marRight w:val="0"/>
                  <w:marTop w:val="0"/>
                  <w:marBottom w:val="0"/>
                  <w:divBdr>
                    <w:top w:val="none" w:sz="0" w:space="0" w:color="auto"/>
                    <w:left w:val="none" w:sz="0" w:space="0" w:color="auto"/>
                    <w:bottom w:val="none" w:sz="0" w:space="0" w:color="auto"/>
                    <w:right w:val="none" w:sz="0" w:space="0" w:color="auto"/>
                  </w:divBdr>
                  <w:divsChild>
                    <w:div w:id="1971591700">
                      <w:marLeft w:val="0"/>
                      <w:marRight w:val="0"/>
                      <w:marTop w:val="0"/>
                      <w:marBottom w:val="0"/>
                      <w:divBdr>
                        <w:top w:val="none" w:sz="0" w:space="0" w:color="auto"/>
                        <w:left w:val="none" w:sz="0" w:space="0" w:color="auto"/>
                        <w:bottom w:val="none" w:sz="0" w:space="0" w:color="auto"/>
                        <w:right w:val="none" w:sz="0" w:space="0" w:color="auto"/>
                      </w:divBdr>
                      <w:divsChild>
                        <w:div w:id="1723669802">
                          <w:marLeft w:val="0"/>
                          <w:marRight w:val="0"/>
                          <w:marTop w:val="0"/>
                          <w:marBottom w:val="0"/>
                          <w:divBdr>
                            <w:top w:val="none" w:sz="0" w:space="0" w:color="auto"/>
                            <w:left w:val="none" w:sz="0" w:space="0" w:color="auto"/>
                            <w:bottom w:val="none" w:sz="0" w:space="0" w:color="auto"/>
                            <w:right w:val="none" w:sz="0" w:space="0" w:color="auto"/>
                          </w:divBdr>
                          <w:divsChild>
                            <w:div w:id="1143304633">
                              <w:marLeft w:val="0"/>
                              <w:marRight w:val="0"/>
                              <w:marTop w:val="0"/>
                              <w:marBottom w:val="0"/>
                              <w:divBdr>
                                <w:top w:val="none" w:sz="0" w:space="0" w:color="auto"/>
                                <w:left w:val="none" w:sz="0" w:space="0" w:color="auto"/>
                                <w:bottom w:val="none" w:sz="0" w:space="0" w:color="auto"/>
                                <w:right w:val="none" w:sz="0" w:space="0" w:color="auto"/>
                              </w:divBdr>
                              <w:divsChild>
                                <w:div w:id="192692944">
                                  <w:marLeft w:val="0"/>
                                  <w:marRight w:val="0"/>
                                  <w:marTop w:val="0"/>
                                  <w:marBottom w:val="0"/>
                                  <w:divBdr>
                                    <w:top w:val="none" w:sz="0" w:space="0" w:color="auto"/>
                                    <w:left w:val="none" w:sz="0" w:space="0" w:color="auto"/>
                                    <w:bottom w:val="none" w:sz="0" w:space="0" w:color="auto"/>
                                    <w:right w:val="none" w:sz="0" w:space="0" w:color="auto"/>
                                  </w:divBdr>
                                  <w:divsChild>
                                    <w:div w:id="11679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27030581">
      <w:bodyDiv w:val="1"/>
      <w:marLeft w:val="0"/>
      <w:marRight w:val="0"/>
      <w:marTop w:val="0"/>
      <w:marBottom w:val="0"/>
      <w:divBdr>
        <w:top w:val="none" w:sz="0" w:space="0" w:color="auto"/>
        <w:left w:val="none" w:sz="0" w:space="0" w:color="auto"/>
        <w:bottom w:val="none" w:sz="0" w:space="0" w:color="auto"/>
        <w:right w:val="none" w:sz="0" w:space="0" w:color="auto"/>
      </w:divBdr>
      <w:divsChild>
        <w:div w:id="1331325049">
          <w:marLeft w:val="0"/>
          <w:marRight w:val="0"/>
          <w:marTop w:val="0"/>
          <w:marBottom w:val="0"/>
          <w:divBdr>
            <w:top w:val="none" w:sz="0" w:space="0" w:color="auto"/>
            <w:left w:val="none" w:sz="0" w:space="0" w:color="auto"/>
            <w:bottom w:val="none" w:sz="0" w:space="0" w:color="auto"/>
            <w:right w:val="none" w:sz="0" w:space="0" w:color="auto"/>
          </w:divBdr>
        </w:div>
      </w:divsChild>
    </w:div>
    <w:div w:id="1276520398">
      <w:bodyDiv w:val="1"/>
      <w:marLeft w:val="0"/>
      <w:marRight w:val="0"/>
      <w:marTop w:val="0"/>
      <w:marBottom w:val="0"/>
      <w:divBdr>
        <w:top w:val="none" w:sz="0" w:space="0" w:color="auto"/>
        <w:left w:val="none" w:sz="0" w:space="0" w:color="auto"/>
        <w:bottom w:val="none" w:sz="0" w:space="0" w:color="auto"/>
        <w:right w:val="none" w:sz="0" w:space="0" w:color="auto"/>
      </w:divBdr>
    </w:div>
    <w:div w:id="1308778997">
      <w:bodyDiv w:val="1"/>
      <w:marLeft w:val="0"/>
      <w:marRight w:val="0"/>
      <w:marTop w:val="0"/>
      <w:marBottom w:val="0"/>
      <w:divBdr>
        <w:top w:val="none" w:sz="0" w:space="0" w:color="auto"/>
        <w:left w:val="none" w:sz="0" w:space="0" w:color="auto"/>
        <w:bottom w:val="none" w:sz="0" w:space="0" w:color="auto"/>
        <w:right w:val="none" w:sz="0" w:space="0" w:color="auto"/>
      </w:divBdr>
    </w:div>
    <w:div w:id="1818567925">
      <w:bodyDiv w:val="1"/>
      <w:marLeft w:val="0"/>
      <w:marRight w:val="0"/>
      <w:marTop w:val="0"/>
      <w:marBottom w:val="0"/>
      <w:divBdr>
        <w:top w:val="none" w:sz="0" w:space="0" w:color="auto"/>
        <w:left w:val="none" w:sz="0" w:space="0" w:color="auto"/>
        <w:bottom w:val="none" w:sz="0" w:space="0" w:color="auto"/>
        <w:right w:val="none" w:sz="0" w:space="0" w:color="auto"/>
      </w:divBdr>
      <w:divsChild>
        <w:div w:id="1483308771">
          <w:marLeft w:val="0"/>
          <w:marRight w:val="0"/>
          <w:marTop w:val="0"/>
          <w:marBottom w:val="0"/>
          <w:divBdr>
            <w:top w:val="none" w:sz="0" w:space="0" w:color="auto"/>
            <w:left w:val="none" w:sz="0" w:space="0" w:color="auto"/>
            <w:bottom w:val="none" w:sz="0" w:space="0" w:color="auto"/>
            <w:right w:val="none" w:sz="0" w:space="0" w:color="auto"/>
          </w:divBdr>
          <w:divsChild>
            <w:div w:id="1559439905">
              <w:marLeft w:val="0"/>
              <w:marRight w:val="0"/>
              <w:marTop w:val="0"/>
              <w:marBottom w:val="0"/>
              <w:divBdr>
                <w:top w:val="none" w:sz="0" w:space="0" w:color="auto"/>
                <w:left w:val="none" w:sz="0" w:space="0" w:color="auto"/>
                <w:bottom w:val="none" w:sz="0" w:space="0" w:color="auto"/>
                <w:right w:val="none" w:sz="0" w:space="0" w:color="auto"/>
              </w:divBdr>
              <w:divsChild>
                <w:div w:id="821388494">
                  <w:marLeft w:val="0"/>
                  <w:marRight w:val="0"/>
                  <w:marTop w:val="0"/>
                  <w:marBottom w:val="0"/>
                  <w:divBdr>
                    <w:top w:val="none" w:sz="0" w:space="0" w:color="auto"/>
                    <w:left w:val="none" w:sz="0" w:space="0" w:color="auto"/>
                    <w:bottom w:val="none" w:sz="0" w:space="0" w:color="auto"/>
                    <w:right w:val="none" w:sz="0" w:space="0" w:color="auto"/>
                  </w:divBdr>
                  <w:divsChild>
                    <w:div w:id="268466696">
                      <w:marLeft w:val="0"/>
                      <w:marRight w:val="0"/>
                      <w:marTop w:val="0"/>
                      <w:marBottom w:val="0"/>
                      <w:divBdr>
                        <w:top w:val="none" w:sz="0" w:space="0" w:color="auto"/>
                        <w:left w:val="none" w:sz="0" w:space="0" w:color="auto"/>
                        <w:bottom w:val="none" w:sz="0" w:space="0" w:color="auto"/>
                        <w:right w:val="none" w:sz="0" w:space="0" w:color="auto"/>
                      </w:divBdr>
                      <w:divsChild>
                        <w:div w:id="1693191006">
                          <w:marLeft w:val="0"/>
                          <w:marRight w:val="0"/>
                          <w:marTop w:val="0"/>
                          <w:marBottom w:val="0"/>
                          <w:divBdr>
                            <w:top w:val="none" w:sz="0" w:space="0" w:color="auto"/>
                            <w:left w:val="none" w:sz="0" w:space="0" w:color="auto"/>
                            <w:bottom w:val="none" w:sz="0" w:space="0" w:color="auto"/>
                            <w:right w:val="none" w:sz="0" w:space="0" w:color="auto"/>
                          </w:divBdr>
                          <w:divsChild>
                            <w:div w:id="296839928">
                              <w:marLeft w:val="0"/>
                              <w:marRight w:val="0"/>
                              <w:marTop w:val="0"/>
                              <w:marBottom w:val="0"/>
                              <w:divBdr>
                                <w:top w:val="none" w:sz="0" w:space="0" w:color="auto"/>
                                <w:left w:val="none" w:sz="0" w:space="0" w:color="auto"/>
                                <w:bottom w:val="none" w:sz="0" w:space="0" w:color="auto"/>
                                <w:right w:val="none" w:sz="0" w:space="0" w:color="auto"/>
                              </w:divBdr>
                              <w:divsChild>
                                <w:div w:id="1281955925">
                                  <w:marLeft w:val="0"/>
                                  <w:marRight w:val="0"/>
                                  <w:marTop w:val="0"/>
                                  <w:marBottom w:val="0"/>
                                  <w:divBdr>
                                    <w:top w:val="none" w:sz="0" w:space="0" w:color="auto"/>
                                    <w:left w:val="none" w:sz="0" w:space="0" w:color="auto"/>
                                    <w:bottom w:val="none" w:sz="0" w:space="0" w:color="auto"/>
                                    <w:right w:val="none" w:sz="0" w:space="0" w:color="auto"/>
                                  </w:divBdr>
                                  <w:divsChild>
                                    <w:div w:id="1393580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2</Pages>
  <Words>642</Words>
  <Characters>3661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8</cp:revision>
  <dcterms:created xsi:type="dcterms:W3CDTF">2025-06-28T10:00:00Z</dcterms:created>
  <dcterms:modified xsi:type="dcterms:W3CDTF">2025-06-28T13:44:00Z</dcterms:modified>
</cp:coreProperties>
</file>