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477454" w14:textId="77777777" w:rsidR="005410A9" w:rsidRDefault="005410A9" w:rsidP="005410A9">
      <w:pPr>
        <w:spacing w:before="240"/>
        <w:jc w:val="both"/>
        <w:rPr>
          <w:rFonts w:ascii="Calibri" w:eastAsia="Times New Roman" w:hAnsi="Calibri" w:cs="Calibri"/>
          <w:b/>
          <w:kern w:val="0"/>
          <w:sz w:val="34"/>
          <w:szCs w:val="34"/>
          <w14:ligatures w14:val="none"/>
        </w:rPr>
      </w:pPr>
      <w:r w:rsidRPr="005410A9">
        <w:rPr>
          <w:rFonts w:ascii="Calibri" w:eastAsia="Times New Roman" w:hAnsi="Calibri" w:cs="Calibri"/>
          <w:b/>
          <w:kern w:val="0"/>
          <w:sz w:val="34"/>
          <w:szCs w:val="34"/>
          <w14:ligatures w14:val="none"/>
        </w:rPr>
        <w:t>Embracing a New Chapter</w:t>
      </w:r>
      <w:r>
        <w:rPr>
          <w:rFonts w:ascii="Calibri" w:eastAsia="Times New Roman" w:hAnsi="Calibri" w:cs="Calibri"/>
          <w:b/>
          <w:kern w:val="0"/>
          <w:sz w:val="34"/>
          <w:szCs w:val="34"/>
          <w14:ligatures w14:val="none"/>
        </w:rPr>
        <w:t>!</w:t>
      </w:r>
    </w:p>
    <w:p w14:paraId="6F41B186" w14:textId="7DDACF16" w:rsidR="005410A9" w:rsidRPr="005410A9" w:rsidRDefault="004F36AC" w:rsidP="005410A9">
      <w:pPr>
        <w:spacing w:before="240"/>
        <w:jc w:val="both"/>
        <w:rPr>
          <w:rFonts w:ascii="Calibri" w:eastAsia="Times New Roman" w:hAnsi="Calibri" w:cs="Calibri"/>
          <w:kern w:val="0"/>
          <w:sz w:val="32"/>
          <w:szCs w:val="32"/>
          <w14:ligatures w14:val="none"/>
        </w:rPr>
      </w:pPr>
      <w:r w:rsidRPr="004F36AC">
        <w:rPr>
          <w:rFonts w:ascii="Calibri" w:eastAsia="Times New Roman" w:hAnsi="Calibri" w:cs="Calibri" w:hint="cs"/>
          <w:kern w:val="0"/>
          <w:sz w:val="34"/>
          <w:szCs w:val="34"/>
          <w14:ligatures w14:val="none"/>
        </w:rPr>
        <w:t>Akram M</w:t>
      </w:r>
      <w:r w:rsidR="005410A9">
        <w:rPr>
          <w:rFonts w:ascii="Calibri" w:eastAsia="Times New Roman" w:hAnsi="Calibri" w:cs="Calibri"/>
          <w:kern w:val="0"/>
          <w:sz w:val="34"/>
          <w:szCs w:val="34"/>
          <w14:ligatures w14:val="none"/>
        </w:rPr>
        <w:t>iknas</w:t>
      </w:r>
    </w:p>
    <w:p w14:paraId="493DC355" w14:textId="62DBAA88" w:rsidR="005410A9" w:rsidRP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t>The onset of the new year bears no stark contrast to the concluding day of the preceding year. What undergoes transformation, or what we aspire to alter, is our mindset and perspective on the world around us. As we take stock of the past year, reminiscing about its significant moments of joy and sorrow, we approach the upcoming year with optimism and hope for a more beautiful future.</w:t>
      </w:r>
    </w:p>
    <w:p w14:paraId="580493D1" w14:textId="5FEEAFD0" w:rsidR="005410A9" w:rsidRP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t>This analogy resembles the act of closing the worn-out pages of last year's notebook, filled with various writings and notes, and opening a pristine, white-paged notebook for the new year. Everyone eagerly anticipates filling these pages with accomplishments, generosity, good health, joy, and pleasure.</w:t>
      </w:r>
    </w:p>
    <w:p w14:paraId="06D03EE4" w14:textId="633413F6" w:rsidR="005410A9" w:rsidRP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t xml:space="preserve">However, in this </w:t>
      </w:r>
      <w:proofErr w:type="gramStart"/>
      <w:r w:rsidRPr="005410A9">
        <w:rPr>
          <w:rFonts w:ascii="Calibri" w:eastAsia="Times New Roman" w:hAnsi="Calibri" w:cs="Calibri"/>
          <w:kern w:val="0"/>
          <w:sz w:val="34"/>
          <w:szCs w:val="34"/>
          <w14:ligatures w14:val="none"/>
        </w:rPr>
        <w:t>particular region</w:t>
      </w:r>
      <w:proofErr w:type="gramEnd"/>
      <w:r w:rsidRPr="005410A9">
        <w:rPr>
          <w:rFonts w:ascii="Calibri" w:eastAsia="Times New Roman" w:hAnsi="Calibri" w:cs="Calibri"/>
          <w:kern w:val="0"/>
          <w:sz w:val="34"/>
          <w:szCs w:val="34"/>
          <w14:ligatures w14:val="none"/>
        </w:rPr>
        <w:t xml:space="preserve"> of the world, due to our upbringing, ideology, religious beliefs, interdependence, and compassion, we cannot detach ourselves from the events unfolding in our surroundings. While I may find satisfaction in my professional and financial achievements from the past year, personal happiness eludes me. My heart aches witnessing the displacement, starvation, and systematic bombardment suffered by our Palestinian brethren in Gaza, amounting to a form of genocide. Thoughts of their plight occupy my mind incessantly, and despite my inability to end the conflict, the least I can do is express my sympathy and sadness for them through an article like this.</w:t>
      </w:r>
    </w:p>
    <w:p w14:paraId="48BE9CFE" w14:textId="4D5223CB" w:rsidR="005410A9" w:rsidRP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lastRenderedPageBreak/>
        <w:t>I marked New Year's Day in the customary manner, joining Bahrain, the region, and the entire world in celebrating this occasion. However, the genuine joy of welcoming the new year seemed to be conspicuously absent, a sentiment I believe is shared by anyone with even a modicum of humanity.</w:t>
      </w:r>
    </w:p>
    <w:p w14:paraId="53998E05" w14:textId="77777777" w:rsidR="005410A9" w:rsidRP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t xml:space="preserve">It prompts us to reflect: In 2023, what challenges has humanity managed to resolve? The shadow of the COVID-19 pandemic, though fading, gave way to a new set of complexities. The conflict between Russia and Ukraine unfolded, dividing the </w:t>
      </w:r>
      <w:proofErr w:type="gramStart"/>
      <w:r w:rsidRPr="005410A9">
        <w:rPr>
          <w:rFonts w:ascii="Calibri" w:eastAsia="Times New Roman" w:hAnsi="Calibri" w:cs="Calibri"/>
          <w:kern w:val="0"/>
          <w:sz w:val="34"/>
          <w:szCs w:val="34"/>
          <w14:ligatures w14:val="none"/>
        </w:rPr>
        <w:t>world</w:t>
      </w:r>
      <w:proofErr w:type="gramEnd"/>
      <w:r w:rsidRPr="005410A9">
        <w:rPr>
          <w:rFonts w:ascii="Calibri" w:eastAsia="Times New Roman" w:hAnsi="Calibri" w:cs="Calibri"/>
          <w:kern w:val="0"/>
          <w:sz w:val="34"/>
          <w:szCs w:val="34"/>
          <w14:ligatures w14:val="none"/>
        </w:rPr>
        <w:t xml:space="preserve"> and persisting despite the unwavering claims of victory and arrogance from involved parties. The toll of the war includes thousands of casualties and hundreds of thousands or even millions of displaced individuals, with Europe bearing widespread repercussions. Notably, the environmental impact reached unforeseen levels, exemplified by European nations, once advocates for climate protection, reopening coal mines to fuel their factories in lieu of Russian gas.</w:t>
      </w:r>
    </w:p>
    <w:p w14:paraId="6A62AB85" w14:textId="78E456FC" w:rsid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t xml:space="preserve">Simultaneously, the conflict in Yemen persists, despite numerous attempts and initiatives by the </w:t>
      </w:r>
      <w:r>
        <w:rPr>
          <w:rFonts w:ascii="Calibri" w:eastAsia="Times New Roman" w:hAnsi="Calibri" w:cs="Calibri"/>
          <w:kern w:val="0"/>
          <w:sz w:val="34"/>
          <w:szCs w:val="34"/>
          <w14:ligatures w14:val="none"/>
        </w:rPr>
        <w:t>GCC</w:t>
      </w:r>
      <w:r w:rsidRPr="005410A9">
        <w:rPr>
          <w:rFonts w:ascii="Calibri" w:eastAsia="Times New Roman" w:hAnsi="Calibri" w:cs="Calibri"/>
          <w:kern w:val="0"/>
          <w:sz w:val="34"/>
          <w:szCs w:val="34"/>
          <w14:ligatures w14:val="none"/>
        </w:rPr>
        <w:t xml:space="preserve"> countries, spearheaded by Saudi Arabia. The Houthis continue to resist and reject any equitable proposals for resolution. Meanwhile, Israel's actions in Gaza have provided an alarming testament to </w:t>
      </w:r>
      <w:r>
        <w:rPr>
          <w:rFonts w:ascii="Calibri" w:eastAsia="Times New Roman" w:hAnsi="Calibri" w:cs="Calibri"/>
          <w:kern w:val="0"/>
          <w:sz w:val="34"/>
          <w:szCs w:val="34"/>
          <w14:ligatures w14:val="none"/>
        </w:rPr>
        <w:t>T</w:t>
      </w:r>
      <w:r w:rsidRPr="005410A9">
        <w:rPr>
          <w:rFonts w:ascii="Calibri" w:eastAsia="Times New Roman" w:hAnsi="Calibri" w:cs="Calibri"/>
          <w:kern w:val="0"/>
          <w:sz w:val="34"/>
          <w:szCs w:val="34"/>
          <w14:ligatures w14:val="none"/>
        </w:rPr>
        <w:t>he Houthis presence, manifesting through attacks on commercial cargo ships in the Bab al-Mandab Strait. The global landscape remains turbulent, challenging our collective sense of optimism for the future.</w:t>
      </w:r>
    </w:p>
    <w:p w14:paraId="1311E106" w14:textId="7B1DC406" w:rsidR="005410A9" w:rsidRP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lastRenderedPageBreak/>
        <w:t xml:space="preserve">The year 2023 witnessed the eruption of a brutal war in Sudan, pitting the army against the Rapid Support Forces since mid-April. According to the </w:t>
      </w:r>
      <w:r>
        <w:rPr>
          <w:rFonts w:ascii="Calibri" w:eastAsia="Times New Roman" w:hAnsi="Calibri" w:cs="Calibri"/>
          <w:kern w:val="0"/>
          <w:sz w:val="34"/>
          <w:szCs w:val="34"/>
          <w14:ligatures w14:val="none"/>
        </w:rPr>
        <w:t>UN</w:t>
      </w:r>
      <w:r w:rsidRPr="005410A9">
        <w:rPr>
          <w:rFonts w:ascii="Calibri" w:eastAsia="Times New Roman" w:hAnsi="Calibri" w:cs="Calibri"/>
          <w:kern w:val="0"/>
          <w:sz w:val="34"/>
          <w:szCs w:val="34"/>
          <w14:ligatures w14:val="none"/>
        </w:rPr>
        <w:t>, the ongoing conflict has resulted in the displacement of at least 7.1 million people, with 1.5 million seeking refuge in neighboring countries</w:t>
      </w:r>
      <w:r>
        <w:rPr>
          <w:rFonts w:ascii="Calibri" w:eastAsia="Times New Roman" w:hAnsi="Calibri" w:cs="Calibri"/>
          <w:kern w:val="0"/>
          <w:sz w:val="34"/>
          <w:szCs w:val="34"/>
          <w14:ligatures w14:val="none"/>
        </w:rPr>
        <w:t>. The</w:t>
      </w:r>
      <w:r w:rsidRPr="005410A9">
        <w:rPr>
          <w:rFonts w:ascii="Calibri" w:eastAsia="Times New Roman" w:hAnsi="Calibri" w:cs="Calibri"/>
          <w:kern w:val="0"/>
          <w:sz w:val="34"/>
          <w:szCs w:val="34"/>
          <w14:ligatures w14:val="none"/>
        </w:rPr>
        <w:t xml:space="preserve"> natural disasters further compounded the challenges, including earthquakes in Turkey and Syria and the collapse of two dams in the Libyan city of Derna.</w:t>
      </w:r>
    </w:p>
    <w:p w14:paraId="2FF26904" w14:textId="77777777" w:rsidR="005410A9" w:rsidRP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t>Looking ahead, the anticipation of American elections in the coming year brings uncertainty, with the potential to exacerbate social and economic divides within the United States. Meanwhile, far-right parties and groups continue to gain traction and support in numerous European countries. China's economic growth has lost its previous momentum, and Southeast Asia no longer shines as an attractive investment destination. In South America, nations such as Brazil and Argentina grapple with the hardships of inflation, and India faces the burden of population growth, which consumes a significant portion of its development gains. Against this backdrop, the overall global outlook appears challenging and uncertain.</w:t>
      </w:r>
    </w:p>
    <w:p w14:paraId="49841EBE" w14:textId="6841F393" w:rsidR="005410A9" w:rsidRPr="005410A9" w:rsidRDefault="005410A9" w:rsidP="005410A9">
      <w:pPr>
        <w:spacing w:before="240"/>
        <w:jc w:val="both"/>
        <w:rPr>
          <w:rFonts w:ascii="Calibri" w:eastAsia="Times New Roman" w:hAnsi="Calibri" w:cs="Calibri"/>
          <w:kern w:val="0"/>
          <w:sz w:val="34"/>
          <w:szCs w:val="34"/>
          <w14:ligatures w14:val="none"/>
        </w:rPr>
      </w:pPr>
      <w:r>
        <w:rPr>
          <w:rFonts w:ascii="Calibri" w:eastAsia="Times New Roman" w:hAnsi="Calibri" w:cs="Calibri"/>
          <w:kern w:val="0"/>
          <w:sz w:val="34"/>
          <w:szCs w:val="34"/>
          <w14:ligatures w14:val="none"/>
        </w:rPr>
        <w:t>One the other hand, t</w:t>
      </w:r>
      <w:r w:rsidRPr="005410A9">
        <w:rPr>
          <w:rFonts w:ascii="Calibri" w:eastAsia="Times New Roman" w:hAnsi="Calibri" w:cs="Calibri"/>
          <w:kern w:val="0"/>
          <w:sz w:val="34"/>
          <w:szCs w:val="34"/>
          <w14:ligatures w14:val="none"/>
        </w:rPr>
        <w:t>he Arabian Gulf</w:t>
      </w:r>
      <w:r>
        <w:rPr>
          <w:rFonts w:ascii="Calibri" w:eastAsia="Times New Roman" w:hAnsi="Calibri" w:cs="Calibri"/>
          <w:kern w:val="0"/>
          <w:sz w:val="34"/>
          <w:szCs w:val="34"/>
          <w14:ligatures w14:val="none"/>
        </w:rPr>
        <w:t xml:space="preserve"> region </w:t>
      </w:r>
      <w:r w:rsidRPr="005410A9">
        <w:rPr>
          <w:rFonts w:ascii="Calibri" w:eastAsia="Times New Roman" w:hAnsi="Calibri" w:cs="Calibri"/>
          <w:kern w:val="0"/>
          <w:sz w:val="34"/>
          <w:szCs w:val="34"/>
          <w14:ligatures w14:val="none"/>
        </w:rPr>
        <w:t>continues to experience impressive rates of development, emerging as a sought-after destination for those seeking opportunities to invest, thrive, live securely, and envision a prosperous future. It becomes our collective duty, each in our respective capacities, to support these positive trends and actively contribute to accelerating the paths of development</w:t>
      </w:r>
      <w:r w:rsidRPr="005410A9">
        <w:rPr>
          <w:rFonts w:ascii="Calibri" w:eastAsia="Times New Roman" w:hAnsi="Calibri" w:cs="Calibri"/>
          <w:kern w:val="0"/>
          <w:sz w:val="34"/>
          <w:szCs w:val="34"/>
          <w:rtl/>
          <w14:ligatures w14:val="none"/>
        </w:rPr>
        <w:t>.</w:t>
      </w:r>
    </w:p>
    <w:p w14:paraId="01F6EEEB" w14:textId="77777777" w:rsid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lastRenderedPageBreak/>
        <w:t xml:space="preserve">As one of approximately 8 billion people who welcomed the new year, my aspirations align with those of countless others, yearning for peace, resolution of conflicts, the elimination of hunger and disease. Reflecting on Martin Luther King's words, I share the sentiment that we must strive to "live with each other in peace instead of all perishing like fools." </w:t>
      </w:r>
    </w:p>
    <w:p w14:paraId="6C9C36D6" w14:textId="452A471D" w:rsidR="005410A9" w:rsidRPr="005410A9" w:rsidRDefault="005410A9" w:rsidP="005410A9">
      <w:pPr>
        <w:spacing w:before="240"/>
        <w:jc w:val="both"/>
        <w:rPr>
          <w:rFonts w:ascii="Calibri" w:eastAsia="Times New Roman" w:hAnsi="Calibri" w:cs="Calibri"/>
          <w:kern w:val="0"/>
          <w:sz w:val="34"/>
          <w:szCs w:val="34"/>
          <w14:ligatures w14:val="none"/>
        </w:rPr>
      </w:pPr>
      <w:r w:rsidRPr="005410A9">
        <w:rPr>
          <w:rFonts w:ascii="Calibri" w:eastAsia="Times New Roman" w:hAnsi="Calibri" w:cs="Calibri"/>
          <w:kern w:val="0"/>
          <w:sz w:val="34"/>
          <w:szCs w:val="34"/>
          <w14:ligatures w14:val="none"/>
        </w:rPr>
        <w:t>Despite the challenges, my inherent optimism remains steadfast. It is crucial to maintain a positive outlook and ask for divine intervention to spare us from further pains, tragedies, and wars in the coming year, envisioning a time of peace and prosperity for all of humanity</w:t>
      </w:r>
      <w:r w:rsidRPr="005410A9">
        <w:rPr>
          <w:rFonts w:ascii="Calibri" w:eastAsia="Times New Roman" w:hAnsi="Calibri" w:cs="Calibri"/>
          <w:kern w:val="0"/>
          <w:sz w:val="34"/>
          <w:szCs w:val="34"/>
          <w:rtl/>
          <w14:ligatures w14:val="none"/>
        </w:rPr>
        <w:t>.</w:t>
      </w:r>
    </w:p>
    <w:p w14:paraId="36529F53" w14:textId="2F8ACE6C" w:rsidR="004F36AC" w:rsidRPr="004F36AC" w:rsidRDefault="004F36AC" w:rsidP="005410A9">
      <w:pPr>
        <w:bidi/>
        <w:spacing w:before="240"/>
        <w:jc w:val="both"/>
        <w:rPr>
          <w:rFonts w:ascii="Calibri" w:eastAsia="Times New Roman" w:hAnsi="Calibri" w:cs="Calibri"/>
          <w:kern w:val="0"/>
          <w:sz w:val="32"/>
          <w:szCs w:val="32"/>
          <w:rtl/>
          <w14:ligatures w14:val="none"/>
        </w:rPr>
      </w:pPr>
    </w:p>
    <w:p w14:paraId="1AB6F6E4" w14:textId="77777777" w:rsidR="004F36AC" w:rsidRPr="004F36AC" w:rsidRDefault="004F36AC" w:rsidP="005410A9">
      <w:pPr>
        <w:bidi/>
        <w:spacing w:before="240"/>
        <w:jc w:val="both"/>
        <w:rPr>
          <w:rFonts w:ascii="Calibri" w:eastAsia="Times New Roman" w:hAnsi="Calibri" w:cs="Calibri"/>
          <w:kern w:val="0"/>
          <w:sz w:val="32"/>
          <w:szCs w:val="32"/>
          <w:rtl/>
          <w14:ligatures w14:val="none"/>
        </w:rPr>
      </w:pPr>
      <w:r w:rsidRPr="004F36AC">
        <w:rPr>
          <w:rFonts w:ascii="Calibri" w:eastAsia="Times New Roman" w:hAnsi="Calibri" w:cs="Calibri" w:hint="cs"/>
          <w:kern w:val="0"/>
          <w:sz w:val="34"/>
          <w:szCs w:val="34"/>
          <w:rtl/>
          <w:lang w:bidi="ar-BH"/>
          <w14:ligatures w14:val="none"/>
        </w:rPr>
        <w:t> </w:t>
      </w:r>
    </w:p>
    <w:p w14:paraId="600741C6" w14:textId="4CABA419" w:rsidR="00D70443" w:rsidRPr="004F36AC" w:rsidRDefault="00D70443" w:rsidP="005410A9">
      <w:pPr>
        <w:spacing w:before="240"/>
        <w:jc w:val="both"/>
        <w:rPr>
          <w:sz w:val="32"/>
          <w:szCs w:val="32"/>
          <w:rtl/>
        </w:rPr>
      </w:pPr>
    </w:p>
    <w:sectPr w:rsidR="00D70443" w:rsidRPr="004F36A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46F9"/>
    <w:rsid w:val="000D3E25"/>
    <w:rsid w:val="00173A0C"/>
    <w:rsid w:val="00260DCA"/>
    <w:rsid w:val="00291966"/>
    <w:rsid w:val="0041523F"/>
    <w:rsid w:val="004936A1"/>
    <w:rsid w:val="004F36AC"/>
    <w:rsid w:val="005410A9"/>
    <w:rsid w:val="005D7DCE"/>
    <w:rsid w:val="005E72BB"/>
    <w:rsid w:val="0061144A"/>
    <w:rsid w:val="006C47B6"/>
    <w:rsid w:val="0078009D"/>
    <w:rsid w:val="007A73A6"/>
    <w:rsid w:val="00A20409"/>
    <w:rsid w:val="00D70443"/>
    <w:rsid w:val="00D76A9C"/>
    <w:rsid w:val="00E446F9"/>
    <w:rsid w:val="00E77143"/>
    <w:rsid w:val="00EB11A0"/>
    <w:rsid w:val="00ED7D4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634E9B"/>
  <w15:chartTrackingRefBased/>
  <w15:docId w15:val="{35BE0E46-3E19-4EDE-B96D-30F096FC26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410A9"/>
    <w:rPr>
      <w:color w:val="66666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83781517">
      <w:bodyDiv w:val="1"/>
      <w:marLeft w:val="0"/>
      <w:marRight w:val="0"/>
      <w:marTop w:val="0"/>
      <w:marBottom w:val="0"/>
      <w:divBdr>
        <w:top w:val="none" w:sz="0" w:space="0" w:color="auto"/>
        <w:left w:val="none" w:sz="0" w:space="0" w:color="auto"/>
        <w:bottom w:val="none" w:sz="0" w:space="0" w:color="auto"/>
        <w:right w:val="none" w:sz="0" w:space="0" w:color="auto"/>
      </w:divBdr>
      <w:divsChild>
        <w:div w:id="1201934523">
          <w:marLeft w:val="0"/>
          <w:marRight w:val="0"/>
          <w:marTop w:val="0"/>
          <w:marBottom w:val="0"/>
          <w:divBdr>
            <w:top w:val="none" w:sz="0" w:space="0" w:color="auto"/>
            <w:left w:val="none" w:sz="0" w:space="0" w:color="auto"/>
            <w:bottom w:val="none" w:sz="0" w:space="0" w:color="auto"/>
            <w:right w:val="none" w:sz="0" w:space="0" w:color="auto"/>
          </w:divBdr>
          <w:divsChild>
            <w:div w:id="1317103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Pages>4</Pages>
  <Words>766</Words>
  <Characters>4369</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economy</dc:creator>
  <cp:keywords/>
  <dc:description/>
  <cp:lastModifiedBy>Mohamed Ahmed Mohamed Arafa</cp:lastModifiedBy>
  <cp:revision>1</cp:revision>
  <dcterms:created xsi:type="dcterms:W3CDTF">2024-01-03T17:28:00Z</dcterms:created>
  <dcterms:modified xsi:type="dcterms:W3CDTF">2024-01-03T21:56:00Z</dcterms:modified>
</cp:coreProperties>
</file>