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85977"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b/>
          <w:bCs/>
          <w:sz w:val="34"/>
          <w:szCs w:val="34"/>
          <w:lang w:val="en-GB"/>
        </w:rPr>
        <w:t>The Greatest Concern of Humanity</w:t>
      </w:r>
      <w:r>
        <w:rPr>
          <w:rStyle w:val="eop"/>
          <w:rFonts w:ascii="Calibri" w:hAnsi="Calibri" w:cs="Calibri"/>
          <w:sz w:val="34"/>
          <w:szCs w:val="34"/>
        </w:rPr>
        <w:t> </w:t>
      </w:r>
    </w:p>
    <w:p w14:paraId="2E7CEECB"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 xml:space="preserve">Akram </w:t>
      </w:r>
      <w:proofErr w:type="spellStart"/>
      <w:r>
        <w:rPr>
          <w:rStyle w:val="normaltextrun"/>
          <w:rFonts w:ascii="Calibri" w:hAnsi="Calibri" w:cs="Calibri"/>
          <w:sz w:val="34"/>
          <w:szCs w:val="34"/>
          <w:lang w:val="en-GB"/>
        </w:rPr>
        <w:t>Miknas</w:t>
      </w:r>
      <w:proofErr w:type="spellEnd"/>
      <w:r>
        <w:rPr>
          <w:rStyle w:val="eop"/>
          <w:rFonts w:ascii="Calibri" w:hAnsi="Calibri" w:cs="Calibri"/>
          <w:sz w:val="34"/>
          <w:szCs w:val="34"/>
        </w:rPr>
        <w:t> </w:t>
      </w:r>
    </w:p>
    <w:p w14:paraId="09E19CF1"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Like many individuals worldwide, I closely monitored developments from the 28th meeting of the Conference of the Parties (COP 28) recently convened in Expo City Dubai. This event, one of the most significant international gatherings in 2023, focused on the crucial issue of climate change.</w:t>
      </w:r>
      <w:r>
        <w:rPr>
          <w:rStyle w:val="eop"/>
          <w:rFonts w:ascii="Calibri" w:hAnsi="Calibri" w:cs="Calibri"/>
          <w:sz w:val="34"/>
          <w:szCs w:val="34"/>
        </w:rPr>
        <w:t> </w:t>
      </w:r>
    </w:p>
    <w:p w14:paraId="2F4E900F"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The outcomes of the conference firmly established the Arabian Gulf region as a leading destination in terms of capabilities and dedication to shaping global trends and addressing humanity's challenges. This was exemplified by the initiative announced by His Highness Sheikh Mohammed bin Zayed Al Nahyan, President of the United Arab Emirates, during his address at the COP28 summit. He pledged the establishment of a $30 billion fund for worldwide climate solutions. He also made a commitment that the UAE would invest $100 billion towards financing climate action, renewable energy, and clean energy. In addition the UAE expressed its dedication to investing an extra $130 billion over the next seven years towards realising this goal. </w:t>
      </w:r>
      <w:r>
        <w:rPr>
          <w:rStyle w:val="eop"/>
          <w:rFonts w:ascii="Calibri" w:hAnsi="Calibri" w:cs="Calibri"/>
          <w:sz w:val="34"/>
          <w:szCs w:val="34"/>
        </w:rPr>
        <w:t> </w:t>
      </w:r>
    </w:p>
    <w:p w14:paraId="73F9665D"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In his global conference address, His Majesty King Hamad bin Isa Al Khalifa stressed the importance of a collective commitment and pledged to address environmental challenges that pose threats to climate security. The objective is to foster a healthier world and cultivate a future where humanity thrives in prosperity and sustainability.</w:t>
      </w:r>
      <w:r>
        <w:rPr>
          <w:rStyle w:val="eop"/>
          <w:rFonts w:ascii="Calibri" w:hAnsi="Calibri" w:cs="Calibri"/>
          <w:sz w:val="34"/>
          <w:szCs w:val="34"/>
        </w:rPr>
        <w:t> </w:t>
      </w:r>
    </w:p>
    <w:p w14:paraId="41D8F299"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eop"/>
          <w:rFonts w:ascii="Calibri" w:hAnsi="Calibri" w:cs="Calibri"/>
          <w:sz w:val="34"/>
          <w:szCs w:val="34"/>
        </w:rPr>
        <w:t> </w:t>
      </w:r>
    </w:p>
    <w:p w14:paraId="3ADFB851"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lastRenderedPageBreak/>
        <w:t>The Bahrain National Action Plan, unveiled by His Majesty the King in his speech, serves as a blueprint for achieving carbon neutrality. It lays out three key pathways: the development of a low-carbon economy, adaptation to climate change, and the creation of sustainable opportunities in the emerging green economy. This well-defined plan affirms the Kingdom of Bahrain's dedication to comprehensive climate protection through nationwide initiatives designed to encourage participation from all.</w:t>
      </w:r>
      <w:r>
        <w:rPr>
          <w:rStyle w:val="eop"/>
          <w:rFonts w:ascii="Calibri" w:hAnsi="Calibri" w:cs="Calibri"/>
          <w:sz w:val="34"/>
          <w:szCs w:val="34"/>
        </w:rPr>
        <w:t> </w:t>
      </w:r>
    </w:p>
    <w:p w14:paraId="33AEC202"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In the wake of this, Bahrain has promptly initiated the implementation of this plan, transforming it into tangible decisions and on-the-ground initiatives. These include the introduction of the Kingdom's National Energy Strategy, the establishment of a $750 million climate technology fund, and the creation of “Safa” Carbon Offset Platform.</w:t>
      </w:r>
      <w:r>
        <w:rPr>
          <w:rStyle w:val="eop"/>
          <w:rFonts w:ascii="Calibri" w:hAnsi="Calibri" w:cs="Calibri"/>
          <w:sz w:val="34"/>
          <w:szCs w:val="34"/>
        </w:rPr>
        <w:t> </w:t>
      </w:r>
    </w:p>
    <w:p w14:paraId="5255A49C"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The global climate challenge extends beyond national governments and international organizations; it is a shared concern for all of humanity. Each individual bears a role commensurate with their position and capabilities. As a businessman, I openly recognise that certain facets of my involvement in industry and construction directly impact the environment. This awareness prompts me to embrace a dual responsibility—to ensure that my factories adhere to environmental standards and actively contribute to international environmental endeavours.</w:t>
      </w:r>
      <w:r>
        <w:rPr>
          <w:rStyle w:val="eop"/>
          <w:rFonts w:ascii="Calibri" w:hAnsi="Calibri" w:cs="Calibri"/>
          <w:sz w:val="34"/>
          <w:szCs w:val="34"/>
        </w:rPr>
        <w:t> </w:t>
      </w:r>
    </w:p>
    <w:p w14:paraId="3A98E55D"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 xml:space="preserve">Approximately a year ago, I completed the establishment of a specialised factory dedicated to iron smelting, wire production, and building columns. All regulatory procedures have been streamlined, reaching a crucial stage: obtaining approval from the Supreme Council for the Environment. The Council's officials were clear and stringent in their requirements. In response, we collaborated with </w:t>
      </w:r>
      <w:r>
        <w:rPr>
          <w:rStyle w:val="normaltextrun"/>
          <w:rFonts w:ascii="Calibri" w:hAnsi="Calibri" w:cs="Calibri"/>
          <w:sz w:val="34"/>
          <w:szCs w:val="34"/>
          <w:lang w:val="en-GB"/>
        </w:rPr>
        <w:lastRenderedPageBreak/>
        <w:t>an esteemed British environmental consulting company and a specialised local environmental firm. After six months of extensive studies and efforts, we were tasked with recycling environmentally harmful waste generated by the plant within Bahrain or by transporting it to another country for recycling. We successfully implemented these environmentally responsible solutions.</w:t>
      </w:r>
      <w:r>
        <w:rPr>
          <w:rStyle w:val="eop"/>
          <w:rFonts w:ascii="Calibri" w:hAnsi="Calibri" w:cs="Calibri"/>
          <w:sz w:val="34"/>
          <w:szCs w:val="34"/>
        </w:rPr>
        <w:t> </w:t>
      </w:r>
    </w:p>
    <w:p w14:paraId="16A401D2"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This experience served as a profoundly enlightening scientific experiment for me. Throughout the process, I gained insights into the intricacies of environmental and climate action. It reinforced the collective imperative for all of us to contribute actively to the reduction of carbon emissions which are detrimental to the environment.</w:t>
      </w:r>
      <w:r>
        <w:rPr>
          <w:rStyle w:val="eop"/>
          <w:rFonts w:ascii="Calibri" w:hAnsi="Calibri" w:cs="Calibri"/>
          <w:sz w:val="34"/>
          <w:szCs w:val="34"/>
        </w:rPr>
        <w:t> </w:t>
      </w:r>
    </w:p>
    <w:p w14:paraId="2CE69162"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In a similar context, I have recently founded a company named "Energy Recycle". We take pride in the accomplishments of our team, the research breakthroughs, and the patents we have obtained. Our company has commenced operations in the Kingdom of Saudi Arabia, where we focus on providing solutions for converting petroleum waste into reusable oils.</w:t>
      </w:r>
      <w:r>
        <w:rPr>
          <w:rStyle w:val="eop"/>
          <w:rFonts w:ascii="Calibri" w:hAnsi="Calibri" w:cs="Calibri"/>
          <w:sz w:val="34"/>
          <w:szCs w:val="34"/>
        </w:rPr>
        <w:t> </w:t>
      </w:r>
    </w:p>
    <w:p w14:paraId="24642A01" w14:textId="77777777"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I stand in solidarity with Dr Sultan Al-Jaber, the President of the twenty-eighth Conference of the Parties, endorsing the values of unity, collaboration, and multilateralism. I echo his viewpoint that the present year calls for heightened collective endeavours. I urge the conference to seize this crucial opportunity, taking decisive actions and undertaking to not only sustain but potentially reverse the 1.5 percent harmful emissions target.</w:t>
      </w:r>
      <w:r>
        <w:rPr>
          <w:rStyle w:val="eop"/>
          <w:rFonts w:ascii="Calibri" w:hAnsi="Calibri" w:cs="Calibri"/>
          <w:sz w:val="34"/>
          <w:szCs w:val="34"/>
        </w:rPr>
        <w:t> </w:t>
      </w:r>
    </w:p>
    <w:p w14:paraId="31AC3431" w14:textId="4B31F82C" w:rsidR="00B7032D" w:rsidRDefault="00B7032D" w:rsidP="0081012A">
      <w:pPr>
        <w:pStyle w:val="paragraph"/>
        <w:spacing w:before="240" w:beforeAutospacing="0" w:after="0" w:afterAutospacing="0"/>
        <w:jc w:val="both"/>
        <w:textAlignment w:val="baseline"/>
        <w:rPr>
          <w:rFonts w:ascii="Segoe UI" w:hAnsi="Segoe UI" w:cs="Segoe UI"/>
          <w:sz w:val="18"/>
          <w:szCs w:val="18"/>
        </w:rPr>
      </w:pPr>
      <w:r>
        <w:rPr>
          <w:rStyle w:val="normaltextrun"/>
          <w:rFonts w:ascii="Calibri" w:hAnsi="Calibri" w:cs="Calibri"/>
          <w:sz w:val="34"/>
          <w:szCs w:val="34"/>
          <w:lang w:val="en-GB"/>
        </w:rPr>
        <w:t xml:space="preserve">Congratulations are extended to the United Arab Emirates, the Kingdom of Bahrain, the Arab Gulf States, and the global community for the success of this vitally important global conference. The </w:t>
      </w:r>
      <w:r w:rsidR="0081012A">
        <w:rPr>
          <w:rStyle w:val="normaltextrun"/>
          <w:rFonts w:ascii="Calibri" w:hAnsi="Calibri" w:cs="Calibri"/>
          <w:sz w:val="34"/>
          <w:szCs w:val="34"/>
          <w:lang w:val="en-GB"/>
        </w:rPr>
        <w:t xml:space="preserve">high </w:t>
      </w:r>
      <w:r w:rsidR="0081012A">
        <w:rPr>
          <w:rStyle w:val="normaltextrun"/>
          <w:rFonts w:ascii="Calibri" w:hAnsi="Calibri" w:cs="Calibri"/>
          <w:sz w:val="34"/>
          <w:szCs w:val="34"/>
          <w:lang w:val="en-GB"/>
        </w:rPr>
        <w:lastRenderedPageBreak/>
        <w:t xml:space="preserve">quality of the </w:t>
      </w:r>
      <w:r>
        <w:rPr>
          <w:rStyle w:val="normaltextrun"/>
          <w:rFonts w:ascii="Calibri" w:hAnsi="Calibri" w:cs="Calibri"/>
          <w:sz w:val="34"/>
          <w:szCs w:val="34"/>
          <w:lang w:val="en-GB"/>
        </w:rPr>
        <w:t xml:space="preserve"> outcomes reiterate the significance of the conference and provide a robust impetus for international climate action to benefit all.</w:t>
      </w:r>
      <w:r>
        <w:rPr>
          <w:rStyle w:val="eop"/>
          <w:rFonts w:ascii="Calibri" w:hAnsi="Calibri" w:cs="Calibri"/>
          <w:sz w:val="34"/>
          <w:szCs w:val="34"/>
        </w:rPr>
        <w:t> </w:t>
      </w:r>
    </w:p>
    <w:p w14:paraId="365B0EBF" w14:textId="77777777" w:rsidR="00B7032D" w:rsidRDefault="00B7032D" w:rsidP="0081012A">
      <w:pPr>
        <w:pStyle w:val="paragraph"/>
        <w:spacing w:before="24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54075386" w14:textId="77777777" w:rsidR="00B7032D" w:rsidRDefault="00B7032D" w:rsidP="0081012A">
      <w:pPr>
        <w:spacing w:before="240"/>
      </w:pPr>
    </w:p>
    <w:sectPr w:rsidR="00B703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32D"/>
    <w:rsid w:val="0081012A"/>
    <w:rsid w:val="00B703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1DB2C"/>
  <w15:chartTrackingRefBased/>
  <w15:docId w15:val="{A3A57F27-9485-4306-B9B8-55D33C1E4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7032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B7032D"/>
  </w:style>
  <w:style w:type="character" w:customStyle="1" w:styleId="eop">
    <w:name w:val="eop"/>
    <w:basedOn w:val="DefaultParagraphFont"/>
    <w:rsid w:val="00B703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278136">
      <w:bodyDiv w:val="1"/>
      <w:marLeft w:val="0"/>
      <w:marRight w:val="0"/>
      <w:marTop w:val="0"/>
      <w:marBottom w:val="0"/>
      <w:divBdr>
        <w:top w:val="none" w:sz="0" w:space="0" w:color="auto"/>
        <w:left w:val="none" w:sz="0" w:space="0" w:color="auto"/>
        <w:bottom w:val="none" w:sz="0" w:space="0" w:color="auto"/>
        <w:right w:val="none" w:sz="0" w:space="0" w:color="auto"/>
      </w:divBdr>
      <w:divsChild>
        <w:div w:id="301540860">
          <w:marLeft w:val="0"/>
          <w:marRight w:val="0"/>
          <w:marTop w:val="0"/>
          <w:marBottom w:val="0"/>
          <w:divBdr>
            <w:top w:val="none" w:sz="0" w:space="0" w:color="auto"/>
            <w:left w:val="none" w:sz="0" w:space="0" w:color="auto"/>
            <w:bottom w:val="none" w:sz="0" w:space="0" w:color="auto"/>
            <w:right w:val="none" w:sz="0" w:space="0" w:color="auto"/>
          </w:divBdr>
        </w:div>
        <w:div w:id="1183276904">
          <w:marLeft w:val="0"/>
          <w:marRight w:val="0"/>
          <w:marTop w:val="0"/>
          <w:marBottom w:val="0"/>
          <w:divBdr>
            <w:top w:val="none" w:sz="0" w:space="0" w:color="auto"/>
            <w:left w:val="none" w:sz="0" w:space="0" w:color="auto"/>
            <w:bottom w:val="none" w:sz="0" w:space="0" w:color="auto"/>
            <w:right w:val="none" w:sz="0" w:space="0" w:color="auto"/>
          </w:divBdr>
        </w:div>
        <w:div w:id="1284732585">
          <w:marLeft w:val="0"/>
          <w:marRight w:val="0"/>
          <w:marTop w:val="0"/>
          <w:marBottom w:val="0"/>
          <w:divBdr>
            <w:top w:val="none" w:sz="0" w:space="0" w:color="auto"/>
            <w:left w:val="none" w:sz="0" w:space="0" w:color="auto"/>
            <w:bottom w:val="none" w:sz="0" w:space="0" w:color="auto"/>
            <w:right w:val="none" w:sz="0" w:space="0" w:color="auto"/>
          </w:divBdr>
        </w:div>
        <w:div w:id="1848597092">
          <w:marLeft w:val="0"/>
          <w:marRight w:val="0"/>
          <w:marTop w:val="0"/>
          <w:marBottom w:val="0"/>
          <w:divBdr>
            <w:top w:val="none" w:sz="0" w:space="0" w:color="auto"/>
            <w:left w:val="none" w:sz="0" w:space="0" w:color="auto"/>
            <w:bottom w:val="none" w:sz="0" w:space="0" w:color="auto"/>
            <w:right w:val="none" w:sz="0" w:space="0" w:color="auto"/>
          </w:divBdr>
        </w:div>
        <w:div w:id="1482189884">
          <w:marLeft w:val="0"/>
          <w:marRight w:val="0"/>
          <w:marTop w:val="0"/>
          <w:marBottom w:val="0"/>
          <w:divBdr>
            <w:top w:val="none" w:sz="0" w:space="0" w:color="auto"/>
            <w:left w:val="none" w:sz="0" w:space="0" w:color="auto"/>
            <w:bottom w:val="none" w:sz="0" w:space="0" w:color="auto"/>
            <w:right w:val="none" w:sz="0" w:space="0" w:color="auto"/>
          </w:divBdr>
        </w:div>
        <w:div w:id="1726221179">
          <w:marLeft w:val="0"/>
          <w:marRight w:val="0"/>
          <w:marTop w:val="0"/>
          <w:marBottom w:val="0"/>
          <w:divBdr>
            <w:top w:val="none" w:sz="0" w:space="0" w:color="auto"/>
            <w:left w:val="none" w:sz="0" w:space="0" w:color="auto"/>
            <w:bottom w:val="none" w:sz="0" w:space="0" w:color="auto"/>
            <w:right w:val="none" w:sz="0" w:space="0" w:color="auto"/>
          </w:divBdr>
        </w:div>
        <w:div w:id="1965302961">
          <w:marLeft w:val="0"/>
          <w:marRight w:val="0"/>
          <w:marTop w:val="0"/>
          <w:marBottom w:val="0"/>
          <w:divBdr>
            <w:top w:val="none" w:sz="0" w:space="0" w:color="auto"/>
            <w:left w:val="none" w:sz="0" w:space="0" w:color="auto"/>
            <w:bottom w:val="none" w:sz="0" w:space="0" w:color="auto"/>
            <w:right w:val="none" w:sz="0" w:space="0" w:color="auto"/>
          </w:divBdr>
        </w:div>
        <w:div w:id="560679205">
          <w:marLeft w:val="0"/>
          <w:marRight w:val="0"/>
          <w:marTop w:val="0"/>
          <w:marBottom w:val="0"/>
          <w:divBdr>
            <w:top w:val="none" w:sz="0" w:space="0" w:color="auto"/>
            <w:left w:val="none" w:sz="0" w:space="0" w:color="auto"/>
            <w:bottom w:val="none" w:sz="0" w:space="0" w:color="auto"/>
            <w:right w:val="none" w:sz="0" w:space="0" w:color="auto"/>
          </w:divBdr>
        </w:div>
        <w:div w:id="766541018">
          <w:marLeft w:val="0"/>
          <w:marRight w:val="0"/>
          <w:marTop w:val="0"/>
          <w:marBottom w:val="0"/>
          <w:divBdr>
            <w:top w:val="none" w:sz="0" w:space="0" w:color="auto"/>
            <w:left w:val="none" w:sz="0" w:space="0" w:color="auto"/>
            <w:bottom w:val="none" w:sz="0" w:space="0" w:color="auto"/>
            <w:right w:val="none" w:sz="0" w:space="0" w:color="auto"/>
          </w:divBdr>
        </w:div>
        <w:div w:id="1389526268">
          <w:marLeft w:val="0"/>
          <w:marRight w:val="0"/>
          <w:marTop w:val="0"/>
          <w:marBottom w:val="0"/>
          <w:divBdr>
            <w:top w:val="none" w:sz="0" w:space="0" w:color="auto"/>
            <w:left w:val="none" w:sz="0" w:space="0" w:color="auto"/>
            <w:bottom w:val="none" w:sz="0" w:space="0" w:color="auto"/>
            <w:right w:val="none" w:sz="0" w:space="0" w:color="auto"/>
          </w:divBdr>
        </w:div>
        <w:div w:id="2089643849">
          <w:marLeft w:val="0"/>
          <w:marRight w:val="0"/>
          <w:marTop w:val="0"/>
          <w:marBottom w:val="0"/>
          <w:divBdr>
            <w:top w:val="none" w:sz="0" w:space="0" w:color="auto"/>
            <w:left w:val="none" w:sz="0" w:space="0" w:color="auto"/>
            <w:bottom w:val="none" w:sz="0" w:space="0" w:color="auto"/>
            <w:right w:val="none" w:sz="0" w:space="0" w:color="auto"/>
          </w:divBdr>
        </w:div>
        <w:div w:id="1785271612">
          <w:marLeft w:val="0"/>
          <w:marRight w:val="0"/>
          <w:marTop w:val="0"/>
          <w:marBottom w:val="0"/>
          <w:divBdr>
            <w:top w:val="none" w:sz="0" w:space="0" w:color="auto"/>
            <w:left w:val="none" w:sz="0" w:space="0" w:color="auto"/>
            <w:bottom w:val="none" w:sz="0" w:space="0" w:color="auto"/>
            <w:right w:val="none" w:sz="0" w:space="0" w:color="auto"/>
          </w:divBdr>
        </w:div>
        <w:div w:id="919101400">
          <w:marLeft w:val="0"/>
          <w:marRight w:val="0"/>
          <w:marTop w:val="0"/>
          <w:marBottom w:val="0"/>
          <w:divBdr>
            <w:top w:val="none" w:sz="0" w:space="0" w:color="auto"/>
            <w:left w:val="none" w:sz="0" w:space="0" w:color="auto"/>
            <w:bottom w:val="none" w:sz="0" w:space="0" w:color="auto"/>
            <w:right w:val="none" w:sz="0" w:space="0" w:color="auto"/>
          </w:divBdr>
        </w:div>
        <w:div w:id="2133089590">
          <w:marLeft w:val="0"/>
          <w:marRight w:val="0"/>
          <w:marTop w:val="0"/>
          <w:marBottom w:val="0"/>
          <w:divBdr>
            <w:top w:val="none" w:sz="0" w:space="0" w:color="auto"/>
            <w:left w:val="none" w:sz="0" w:space="0" w:color="auto"/>
            <w:bottom w:val="none" w:sz="0" w:space="0" w:color="auto"/>
            <w:right w:val="none" w:sz="0" w:space="0" w:color="auto"/>
          </w:divBdr>
        </w:div>
        <w:div w:id="764884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756</Words>
  <Characters>4311</Characters>
  <Application>Microsoft Office Word</Application>
  <DocSecurity>0</DocSecurity>
  <Lines>35</Lines>
  <Paragraphs>10</Paragraphs>
  <ScaleCrop>false</ScaleCrop>
  <Company/>
  <LinksUpToDate>false</LinksUpToDate>
  <CharactersWithSpaces>5057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2</cp:revision>
  <dcterms:created xsi:type="dcterms:W3CDTF">2023-12-08T21:54:00Z</dcterms:created>
  <dcterms:modified xsi:type="dcterms:W3CDTF">2023-12-08T21:59:00Z</dcterms:modified>
</cp:coreProperties>
</file>