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80C45A" w14:textId="77777777" w:rsidR="001E36CB" w:rsidRPr="00DB0C2A" w:rsidRDefault="001E36CB" w:rsidP="00DB0C2A">
      <w:pPr>
        <w:spacing w:line="256" w:lineRule="auto"/>
        <w:jc w:val="both"/>
        <w:rPr>
          <w:rFonts w:ascii="Calibri" w:eastAsia="Times New Roman" w:hAnsi="Calibri" w:cs="Calibri"/>
          <w:b/>
          <w:bCs/>
          <w:sz w:val="34"/>
          <w:szCs w:val="34"/>
          <w:lang w:val="en-GB"/>
        </w:rPr>
      </w:pPr>
      <w:r w:rsidRPr="00DB0C2A">
        <w:rPr>
          <w:rFonts w:ascii="Calibri" w:eastAsia="Times New Roman" w:hAnsi="Calibri" w:cs="Calibri"/>
          <w:b/>
          <w:bCs/>
          <w:sz w:val="34"/>
          <w:szCs w:val="34"/>
          <w:lang w:val="en-GB"/>
        </w:rPr>
        <w:t>From Behind Bars, to Beyond Bars</w:t>
      </w:r>
    </w:p>
    <w:p w14:paraId="62A2DBDB" w14:textId="77777777" w:rsidR="001E36CB" w:rsidRPr="0009528A" w:rsidRDefault="001E36CB" w:rsidP="001E36CB">
      <w:pPr>
        <w:spacing w:line="256" w:lineRule="auto"/>
        <w:jc w:val="both"/>
        <w:rPr>
          <w:rFonts w:ascii="Calibri" w:eastAsia="Times New Roman" w:hAnsi="Calibri" w:cs="Calibri"/>
          <w:rtl/>
          <w:lang w:val="en-GB"/>
        </w:rPr>
      </w:pPr>
      <w:r w:rsidRPr="0009528A">
        <w:rPr>
          <w:rFonts w:ascii="Calibri" w:eastAsia="Times New Roman" w:hAnsi="Calibri" w:cs="Calibri"/>
          <w:sz w:val="34"/>
          <w:szCs w:val="34"/>
          <w:lang w:val="en-GB"/>
        </w:rPr>
        <w:t>Akram Miknas</w:t>
      </w:r>
    </w:p>
    <w:p w14:paraId="1CD95A2B" w14:textId="77777777" w:rsidR="001E36CB" w:rsidRPr="0009528A" w:rsidRDefault="001E36CB" w:rsidP="001E36CB">
      <w:pPr>
        <w:spacing w:line="256" w:lineRule="auto"/>
        <w:jc w:val="both"/>
        <w:rPr>
          <w:rFonts w:ascii="Calibri" w:eastAsia="Times New Roman" w:hAnsi="Calibri" w:cs="Calibri"/>
          <w:sz w:val="34"/>
          <w:szCs w:val="34"/>
          <w:lang w:val="en-GB"/>
        </w:rPr>
      </w:pPr>
      <w:r w:rsidRPr="0009528A">
        <w:rPr>
          <w:rFonts w:ascii="Calibri" w:eastAsia="Times New Roman" w:hAnsi="Calibri" w:cs="Calibri"/>
          <w:sz w:val="34"/>
          <w:szCs w:val="34"/>
          <w:lang w:val="en-GB"/>
        </w:rPr>
        <w:t>I was deeply hono</w:t>
      </w:r>
      <w:r>
        <w:rPr>
          <w:rFonts w:ascii="Calibri" w:eastAsia="Times New Roman" w:hAnsi="Calibri" w:cs="Calibri"/>
          <w:sz w:val="34"/>
          <w:szCs w:val="34"/>
          <w:lang w:val="en-GB"/>
        </w:rPr>
        <w:t>u</w:t>
      </w:r>
      <w:r w:rsidRPr="0009528A">
        <w:rPr>
          <w:rFonts w:ascii="Calibri" w:eastAsia="Times New Roman" w:hAnsi="Calibri" w:cs="Calibri"/>
          <w:sz w:val="34"/>
          <w:szCs w:val="34"/>
          <w:lang w:val="en-GB"/>
        </w:rPr>
        <w:t xml:space="preserve">red to receive recognition from His Excellency General Shaikh Rashid bin Abdulla Al Khalifa, Minister of Interior, during a ceremony hosted by the General of Verdict Enforcement and Alternative Sentencing. This event marked the graduation of the inaugural group of beneficiaries from the Open Prisons Program, a significant initiative born out of the compassionate and progressive approach championed by His Majesty King Hamad bin Isa Al Khalifa. </w:t>
      </w:r>
    </w:p>
    <w:p w14:paraId="5964F5E4" w14:textId="77777777" w:rsidR="001E36CB" w:rsidRPr="0009528A" w:rsidRDefault="001E36CB" w:rsidP="001E36CB">
      <w:pPr>
        <w:spacing w:line="256" w:lineRule="auto"/>
        <w:jc w:val="both"/>
        <w:rPr>
          <w:rFonts w:ascii="Calibri" w:eastAsia="Times New Roman" w:hAnsi="Calibri" w:cs="Calibri"/>
          <w:sz w:val="34"/>
          <w:szCs w:val="34"/>
          <w:lang w:val="en-GB"/>
        </w:rPr>
      </w:pPr>
      <w:r w:rsidRPr="0009528A">
        <w:rPr>
          <w:rFonts w:ascii="Calibri" w:eastAsia="Times New Roman" w:hAnsi="Calibri" w:cs="Calibri"/>
          <w:sz w:val="34"/>
          <w:szCs w:val="34"/>
          <w:lang w:val="en-GB"/>
        </w:rPr>
        <w:t xml:space="preserve">It is truly remarkable to witness the transformation of the Ministry of Interior, which, in some countries, is synonymous with punishment. In Bahrain, it has evolved into the Ministry of Guidance, Advice, and Correction. </w:t>
      </w:r>
    </w:p>
    <w:p w14:paraId="113A169B" w14:textId="77777777" w:rsidR="001E36CB" w:rsidRPr="0009528A" w:rsidRDefault="001E36CB" w:rsidP="001E36CB">
      <w:pPr>
        <w:spacing w:line="256" w:lineRule="auto"/>
        <w:jc w:val="both"/>
        <w:rPr>
          <w:rFonts w:ascii="Calibri" w:eastAsia="Times New Roman" w:hAnsi="Calibri" w:cs="Calibri"/>
          <w:sz w:val="34"/>
          <w:szCs w:val="34"/>
          <w:lang w:val="en-GB"/>
        </w:rPr>
      </w:pPr>
      <w:r w:rsidRPr="0009528A">
        <w:rPr>
          <w:rFonts w:ascii="Calibri" w:eastAsia="Times New Roman" w:hAnsi="Calibri" w:cs="Calibri"/>
          <w:sz w:val="34"/>
          <w:szCs w:val="34"/>
          <w:lang w:val="en-GB"/>
        </w:rPr>
        <w:t>It is essential to highlight the personal presence of His Excellency the Minister of Interior at the graduation ceremony of the first Open Prisons Program participants. This underscores the Ministry's unwavering commitment to implementing the program</w:t>
      </w:r>
      <w:r>
        <w:rPr>
          <w:rFonts w:ascii="Calibri" w:eastAsia="Times New Roman" w:hAnsi="Calibri" w:cs="Calibri"/>
          <w:sz w:val="34"/>
          <w:szCs w:val="34"/>
          <w:lang w:val="en-GB"/>
        </w:rPr>
        <w:t>me</w:t>
      </w:r>
      <w:r w:rsidRPr="0009528A">
        <w:rPr>
          <w:rFonts w:ascii="Calibri" w:eastAsia="Times New Roman" w:hAnsi="Calibri" w:cs="Calibri"/>
          <w:sz w:val="34"/>
          <w:szCs w:val="34"/>
          <w:lang w:val="en-GB"/>
        </w:rPr>
        <w:t xml:space="preserve"> with resolve and dedication. </w:t>
      </w:r>
    </w:p>
    <w:p w14:paraId="7C81E590" w14:textId="77777777" w:rsidR="001E36CB" w:rsidRPr="0009528A" w:rsidRDefault="001E36CB" w:rsidP="001E36CB">
      <w:pPr>
        <w:spacing w:line="256" w:lineRule="auto"/>
        <w:jc w:val="both"/>
        <w:rPr>
          <w:rFonts w:ascii="Calibri" w:eastAsia="Times New Roman" w:hAnsi="Calibri" w:cs="Calibri"/>
          <w:sz w:val="34"/>
          <w:szCs w:val="34"/>
          <w:lang w:val="en-GB"/>
        </w:rPr>
      </w:pPr>
      <w:r w:rsidRPr="0009528A">
        <w:rPr>
          <w:rFonts w:ascii="Calibri" w:eastAsia="Times New Roman" w:hAnsi="Calibri" w:cs="Calibri"/>
          <w:sz w:val="34"/>
          <w:szCs w:val="34"/>
          <w:lang w:val="en-GB"/>
        </w:rPr>
        <w:t>The celebration of each stage of this program</w:t>
      </w:r>
      <w:r>
        <w:rPr>
          <w:rFonts w:ascii="Calibri" w:eastAsia="Times New Roman" w:hAnsi="Calibri" w:cs="Calibri"/>
          <w:sz w:val="34"/>
          <w:szCs w:val="34"/>
          <w:lang w:val="en-GB"/>
        </w:rPr>
        <w:t>me</w:t>
      </w:r>
      <w:r w:rsidRPr="0009528A">
        <w:rPr>
          <w:rFonts w:ascii="Calibri" w:eastAsia="Times New Roman" w:hAnsi="Calibri" w:cs="Calibri"/>
          <w:sz w:val="34"/>
          <w:szCs w:val="34"/>
          <w:lang w:val="en-GB"/>
        </w:rPr>
        <w:t>'s achievements is a testament to the modern measures adopted by the Kingdom of Bahrain. These measures are rooted in human values, tolerance, and openness</w:t>
      </w:r>
      <w:r>
        <w:rPr>
          <w:rFonts w:ascii="Calibri" w:eastAsia="Times New Roman" w:hAnsi="Calibri" w:cs="Calibri"/>
          <w:sz w:val="34"/>
          <w:szCs w:val="34"/>
          <w:lang w:val="en-GB"/>
        </w:rPr>
        <w:t xml:space="preserve">. And, instead of being punitive, they </w:t>
      </w:r>
      <w:proofErr w:type="gramStart"/>
      <w:r>
        <w:rPr>
          <w:rFonts w:ascii="Calibri" w:eastAsia="Times New Roman" w:hAnsi="Calibri" w:cs="Calibri"/>
          <w:sz w:val="34"/>
          <w:szCs w:val="34"/>
          <w:lang w:val="en-GB"/>
        </w:rPr>
        <w:t>offer</w:t>
      </w:r>
      <w:r w:rsidRPr="0009528A">
        <w:rPr>
          <w:rFonts w:ascii="Calibri" w:eastAsia="Times New Roman" w:hAnsi="Calibri" w:cs="Calibri"/>
          <w:sz w:val="34"/>
          <w:szCs w:val="34"/>
          <w:lang w:val="en-GB"/>
        </w:rPr>
        <w:t xml:space="preserve">  renewed</w:t>
      </w:r>
      <w:proofErr w:type="gramEnd"/>
      <w:r w:rsidRPr="0009528A">
        <w:rPr>
          <w:rFonts w:ascii="Calibri" w:eastAsia="Times New Roman" w:hAnsi="Calibri" w:cs="Calibri"/>
          <w:sz w:val="34"/>
          <w:szCs w:val="34"/>
          <w:lang w:val="en-GB"/>
        </w:rPr>
        <w:t xml:space="preserve"> hope to convicts. They </w:t>
      </w:r>
      <w:r>
        <w:rPr>
          <w:rFonts w:ascii="Calibri" w:eastAsia="Times New Roman" w:hAnsi="Calibri" w:cs="Calibri"/>
          <w:sz w:val="34"/>
          <w:szCs w:val="34"/>
          <w:lang w:val="en-GB"/>
        </w:rPr>
        <w:t>represent</w:t>
      </w:r>
      <w:r w:rsidRPr="0009528A">
        <w:rPr>
          <w:rFonts w:ascii="Calibri" w:eastAsia="Times New Roman" w:hAnsi="Calibri" w:cs="Calibri"/>
          <w:sz w:val="34"/>
          <w:szCs w:val="34"/>
          <w:lang w:val="en-GB"/>
        </w:rPr>
        <w:t xml:space="preserve"> the possibility of reintegrating </w:t>
      </w:r>
      <w:r>
        <w:rPr>
          <w:rFonts w:ascii="Calibri" w:eastAsia="Times New Roman" w:hAnsi="Calibri" w:cs="Calibri"/>
          <w:sz w:val="34"/>
          <w:szCs w:val="34"/>
          <w:lang w:val="en-GB"/>
        </w:rPr>
        <w:t xml:space="preserve">erstwhile criminals back </w:t>
      </w:r>
      <w:r w:rsidRPr="0009528A">
        <w:rPr>
          <w:rFonts w:ascii="Calibri" w:eastAsia="Times New Roman" w:hAnsi="Calibri" w:cs="Calibri"/>
          <w:sz w:val="34"/>
          <w:szCs w:val="34"/>
          <w:lang w:val="en-GB"/>
        </w:rPr>
        <w:t>into society</w:t>
      </w:r>
      <w:r>
        <w:rPr>
          <w:rFonts w:ascii="Calibri" w:eastAsia="Times New Roman" w:hAnsi="Calibri" w:cs="Calibri"/>
          <w:sz w:val="34"/>
          <w:szCs w:val="34"/>
          <w:lang w:val="en-GB"/>
        </w:rPr>
        <w:t>. It also demonstrates how</w:t>
      </w:r>
      <w:r w:rsidRPr="0009528A">
        <w:rPr>
          <w:rFonts w:ascii="Calibri" w:eastAsia="Times New Roman" w:hAnsi="Calibri" w:cs="Calibri"/>
          <w:sz w:val="34"/>
          <w:szCs w:val="34"/>
          <w:lang w:val="en-GB"/>
        </w:rPr>
        <w:t xml:space="preserve"> </w:t>
      </w:r>
      <w:r>
        <w:rPr>
          <w:rFonts w:ascii="Calibri" w:eastAsia="Times New Roman" w:hAnsi="Calibri" w:cs="Calibri"/>
          <w:sz w:val="34"/>
          <w:szCs w:val="34"/>
          <w:lang w:val="en-GB"/>
        </w:rPr>
        <w:t xml:space="preserve">society </w:t>
      </w:r>
      <w:r w:rsidRPr="0009528A">
        <w:rPr>
          <w:rFonts w:ascii="Calibri" w:eastAsia="Times New Roman" w:hAnsi="Calibri" w:cs="Calibri"/>
          <w:sz w:val="34"/>
          <w:szCs w:val="34"/>
          <w:lang w:val="en-GB"/>
        </w:rPr>
        <w:t xml:space="preserve">accepts and embraces individuals after they have undergone reform, </w:t>
      </w:r>
      <w:r>
        <w:rPr>
          <w:rFonts w:ascii="Calibri" w:eastAsia="Times New Roman" w:hAnsi="Calibri" w:cs="Calibri"/>
          <w:sz w:val="34"/>
          <w:szCs w:val="34"/>
          <w:lang w:val="en-GB"/>
        </w:rPr>
        <w:t xml:space="preserve">thus </w:t>
      </w:r>
      <w:r w:rsidRPr="0009528A">
        <w:rPr>
          <w:rFonts w:ascii="Calibri" w:eastAsia="Times New Roman" w:hAnsi="Calibri" w:cs="Calibri"/>
          <w:sz w:val="34"/>
          <w:szCs w:val="34"/>
          <w:lang w:val="en-GB"/>
        </w:rPr>
        <w:t>enabling them to become active and constructive members of the community.</w:t>
      </w:r>
    </w:p>
    <w:p w14:paraId="1E50BA6E" w14:textId="77777777" w:rsidR="001E36CB" w:rsidRPr="0009528A" w:rsidRDefault="001E36CB" w:rsidP="001E36CB">
      <w:pPr>
        <w:spacing w:line="256" w:lineRule="auto"/>
        <w:jc w:val="both"/>
        <w:rPr>
          <w:rFonts w:ascii="Calibri" w:eastAsia="Times New Roman" w:hAnsi="Calibri" w:cs="Calibri"/>
          <w:sz w:val="34"/>
          <w:szCs w:val="34"/>
          <w:lang w:val="en-GB"/>
        </w:rPr>
      </w:pPr>
      <w:r w:rsidRPr="0009528A">
        <w:rPr>
          <w:rFonts w:ascii="Calibri" w:eastAsia="Times New Roman" w:hAnsi="Calibri" w:cs="Calibri"/>
          <w:sz w:val="34"/>
          <w:szCs w:val="34"/>
          <w:lang w:val="en-GB"/>
        </w:rPr>
        <w:lastRenderedPageBreak/>
        <w:t>Attending this ceremony provided me with a unique opportunity to familiar</w:t>
      </w:r>
      <w:r>
        <w:rPr>
          <w:rFonts w:ascii="Calibri" w:eastAsia="Times New Roman" w:hAnsi="Calibri" w:cs="Calibri"/>
          <w:sz w:val="34"/>
          <w:szCs w:val="34"/>
          <w:lang w:val="en-GB"/>
        </w:rPr>
        <w:t>is</w:t>
      </w:r>
      <w:r w:rsidRPr="0009528A">
        <w:rPr>
          <w:rFonts w:ascii="Calibri" w:eastAsia="Times New Roman" w:hAnsi="Calibri" w:cs="Calibri"/>
          <w:sz w:val="34"/>
          <w:szCs w:val="34"/>
          <w:lang w:val="en-GB"/>
        </w:rPr>
        <w:t>e myself with the objectives of the Open Prisons Program. It is a testament to Bahrain's commitment to human rights, serving as a shining example of a civilized and humanitarian initiative. This program</w:t>
      </w:r>
      <w:r>
        <w:rPr>
          <w:rFonts w:ascii="Calibri" w:eastAsia="Times New Roman" w:hAnsi="Calibri" w:cs="Calibri"/>
          <w:sz w:val="34"/>
          <w:szCs w:val="34"/>
          <w:lang w:val="en-GB"/>
        </w:rPr>
        <w:t>me</w:t>
      </w:r>
      <w:r w:rsidRPr="0009528A">
        <w:rPr>
          <w:rFonts w:ascii="Calibri" w:eastAsia="Times New Roman" w:hAnsi="Calibri" w:cs="Calibri"/>
          <w:sz w:val="34"/>
          <w:szCs w:val="34"/>
          <w:lang w:val="en-GB"/>
        </w:rPr>
        <w:t xml:space="preserve"> stands as a beacon of hope, embodying the ideals of the criminal justice system and setting an hono</w:t>
      </w:r>
      <w:r>
        <w:rPr>
          <w:rFonts w:ascii="Calibri" w:eastAsia="Times New Roman" w:hAnsi="Calibri" w:cs="Calibri"/>
          <w:sz w:val="34"/>
          <w:szCs w:val="34"/>
          <w:lang w:val="en-GB"/>
        </w:rPr>
        <w:t>u</w:t>
      </w:r>
      <w:r w:rsidRPr="0009528A">
        <w:rPr>
          <w:rFonts w:ascii="Calibri" w:eastAsia="Times New Roman" w:hAnsi="Calibri" w:cs="Calibri"/>
          <w:sz w:val="34"/>
          <w:szCs w:val="34"/>
          <w:lang w:val="en-GB"/>
        </w:rPr>
        <w:t>rable standard for achieving its objectives.</w:t>
      </w:r>
    </w:p>
    <w:p w14:paraId="1A0CBDD8" w14:textId="77777777" w:rsidR="001E36CB" w:rsidRPr="0009528A" w:rsidRDefault="001E36CB" w:rsidP="001E36CB">
      <w:pPr>
        <w:spacing w:line="256" w:lineRule="auto"/>
        <w:jc w:val="both"/>
        <w:rPr>
          <w:rFonts w:ascii="Calibri" w:eastAsia="Times New Roman" w:hAnsi="Calibri" w:cs="Calibri"/>
          <w:sz w:val="34"/>
          <w:szCs w:val="34"/>
          <w:lang w:val="en-GB"/>
        </w:rPr>
      </w:pPr>
      <w:r w:rsidRPr="0009528A">
        <w:rPr>
          <w:rFonts w:ascii="Calibri" w:eastAsia="Times New Roman" w:hAnsi="Calibri" w:cs="Calibri"/>
          <w:sz w:val="34"/>
          <w:szCs w:val="34"/>
          <w:lang w:val="en-GB"/>
        </w:rPr>
        <w:t xml:space="preserve">At the ceremony, I met graduates ready to resume normal lives after training. They showed determination to move </w:t>
      </w:r>
      <w:proofErr w:type="gramStart"/>
      <w:r w:rsidRPr="0009528A">
        <w:rPr>
          <w:rFonts w:ascii="Calibri" w:eastAsia="Times New Roman" w:hAnsi="Calibri" w:cs="Calibri"/>
          <w:sz w:val="34"/>
          <w:szCs w:val="34"/>
          <w:lang w:val="en-GB"/>
        </w:rPr>
        <w:t xml:space="preserve">forward, </w:t>
      </w:r>
      <w:r>
        <w:rPr>
          <w:rFonts w:ascii="Calibri" w:eastAsia="Times New Roman" w:hAnsi="Calibri" w:cs="Calibri"/>
          <w:sz w:val="34"/>
          <w:szCs w:val="34"/>
          <w:lang w:val="en-GB"/>
        </w:rPr>
        <w:t>and</w:t>
      </w:r>
      <w:proofErr w:type="gramEnd"/>
      <w:r>
        <w:rPr>
          <w:rFonts w:ascii="Calibri" w:eastAsia="Times New Roman" w:hAnsi="Calibri" w:cs="Calibri"/>
          <w:sz w:val="34"/>
          <w:szCs w:val="34"/>
          <w:lang w:val="en-GB"/>
        </w:rPr>
        <w:t xml:space="preserve"> leave</w:t>
      </w:r>
      <w:r w:rsidRPr="0009528A">
        <w:rPr>
          <w:rFonts w:ascii="Calibri" w:eastAsia="Times New Roman" w:hAnsi="Calibri" w:cs="Calibri"/>
          <w:sz w:val="34"/>
          <w:szCs w:val="34"/>
          <w:lang w:val="en-GB"/>
        </w:rPr>
        <w:t xml:space="preserve"> the past behind. They are eager to contribute to their families and society, realizing that mistakes don't define their future. Instead, they believe in rising above, learning from past errors, and making positive changes.</w:t>
      </w:r>
    </w:p>
    <w:p w14:paraId="75DBBD90" w14:textId="5927FB3A" w:rsidR="001E36CB" w:rsidRPr="0009528A" w:rsidRDefault="001E36CB" w:rsidP="001E36CB">
      <w:pPr>
        <w:spacing w:line="256" w:lineRule="auto"/>
        <w:jc w:val="both"/>
        <w:rPr>
          <w:rFonts w:ascii="Calibri" w:eastAsia="Times New Roman" w:hAnsi="Calibri" w:cs="Calibri"/>
          <w:sz w:val="34"/>
          <w:szCs w:val="34"/>
          <w:lang w:val="en-GB"/>
        </w:rPr>
      </w:pPr>
      <w:r w:rsidRPr="0009528A">
        <w:rPr>
          <w:rFonts w:ascii="Calibri" w:eastAsia="Times New Roman" w:hAnsi="Calibri" w:cs="Calibri"/>
          <w:sz w:val="34"/>
          <w:szCs w:val="34"/>
          <w:lang w:val="en-GB"/>
        </w:rPr>
        <w:t xml:space="preserve">Undoubtedly, the </w:t>
      </w:r>
      <w:r>
        <w:rPr>
          <w:rFonts w:ascii="Calibri" w:eastAsia="Times New Roman" w:hAnsi="Calibri" w:cs="Calibri"/>
          <w:sz w:val="34"/>
          <w:szCs w:val="34"/>
          <w:lang w:val="en-GB"/>
        </w:rPr>
        <w:t>O</w:t>
      </w:r>
      <w:r w:rsidRPr="0009528A">
        <w:rPr>
          <w:rFonts w:ascii="Calibri" w:eastAsia="Times New Roman" w:hAnsi="Calibri" w:cs="Calibri"/>
          <w:sz w:val="34"/>
          <w:szCs w:val="34"/>
          <w:lang w:val="en-GB"/>
        </w:rPr>
        <w:t xml:space="preserve">pen </w:t>
      </w:r>
      <w:r>
        <w:rPr>
          <w:rFonts w:ascii="Calibri" w:eastAsia="Times New Roman" w:hAnsi="Calibri" w:cs="Calibri"/>
          <w:sz w:val="34"/>
          <w:szCs w:val="34"/>
          <w:lang w:val="en-GB"/>
        </w:rPr>
        <w:t>P</w:t>
      </w:r>
      <w:r w:rsidRPr="0009528A">
        <w:rPr>
          <w:rFonts w:ascii="Calibri" w:eastAsia="Times New Roman" w:hAnsi="Calibri" w:cs="Calibri"/>
          <w:sz w:val="34"/>
          <w:szCs w:val="34"/>
          <w:lang w:val="en-GB"/>
        </w:rPr>
        <w:t xml:space="preserve">risons </w:t>
      </w:r>
      <w:r w:rsidR="00DB0C2A" w:rsidRPr="00DB0C2A">
        <w:rPr>
          <w:rFonts w:ascii="Calibri" w:eastAsia="Times New Roman" w:hAnsi="Calibri" w:cs="Calibri"/>
          <w:sz w:val="34"/>
          <w:szCs w:val="34"/>
          <w:lang w:val="en-GB"/>
        </w:rPr>
        <w:t xml:space="preserve">programme </w:t>
      </w:r>
      <w:r w:rsidRPr="0009528A">
        <w:rPr>
          <w:rFonts w:ascii="Calibri" w:eastAsia="Times New Roman" w:hAnsi="Calibri" w:cs="Calibri"/>
          <w:sz w:val="34"/>
          <w:szCs w:val="34"/>
          <w:lang w:val="en-GB"/>
        </w:rPr>
        <w:t xml:space="preserve">marks a significant advancement in applying alternative penalties, especially as </w:t>
      </w:r>
      <w:r>
        <w:rPr>
          <w:rFonts w:ascii="Calibri" w:eastAsia="Times New Roman" w:hAnsi="Calibri" w:cs="Calibri"/>
          <w:sz w:val="34"/>
          <w:szCs w:val="34"/>
          <w:lang w:val="en-GB"/>
        </w:rPr>
        <w:t xml:space="preserve">it is </w:t>
      </w:r>
      <w:r w:rsidRPr="0009528A">
        <w:rPr>
          <w:rFonts w:ascii="Calibri" w:eastAsia="Times New Roman" w:hAnsi="Calibri" w:cs="Calibri"/>
          <w:sz w:val="34"/>
          <w:szCs w:val="34"/>
          <w:lang w:val="en-GB"/>
        </w:rPr>
        <w:t xml:space="preserve">the first of its kind in the Middle East. This underscores Bahrain's leadership in this area, showcasing a progressive approach to punitive policies within the kingdom. </w:t>
      </w:r>
    </w:p>
    <w:p w14:paraId="0A044310" w14:textId="77777777" w:rsidR="001E36CB" w:rsidRPr="0009528A" w:rsidRDefault="001E36CB" w:rsidP="001E36CB">
      <w:pPr>
        <w:spacing w:line="256" w:lineRule="auto"/>
        <w:jc w:val="both"/>
        <w:rPr>
          <w:rFonts w:ascii="Calibri" w:eastAsia="Times New Roman" w:hAnsi="Calibri" w:cs="Calibri"/>
          <w:sz w:val="34"/>
          <w:szCs w:val="34"/>
          <w:lang w:val="en-GB"/>
        </w:rPr>
      </w:pPr>
      <w:r>
        <w:rPr>
          <w:rFonts w:ascii="Calibri" w:eastAsia="Times New Roman" w:hAnsi="Calibri" w:cs="Calibri"/>
          <w:sz w:val="34"/>
          <w:szCs w:val="34"/>
          <w:lang w:val="en-GB"/>
        </w:rPr>
        <w:t>It</w:t>
      </w:r>
      <w:r w:rsidRPr="0009528A">
        <w:rPr>
          <w:rFonts w:ascii="Calibri" w:eastAsia="Times New Roman" w:hAnsi="Calibri" w:cs="Calibri"/>
          <w:sz w:val="34"/>
          <w:szCs w:val="34"/>
          <w:lang w:val="en-GB"/>
        </w:rPr>
        <w:t xml:space="preserve"> signifies a crucial development, emphasizing the role of penal institutions in rehabilitating convicts, integrating them back into society, and nurturing them into responsible citizens capable of contributing meaningfully to their country. </w:t>
      </w:r>
    </w:p>
    <w:p w14:paraId="608D7921" w14:textId="77777777" w:rsidR="001E36CB" w:rsidRPr="0009528A" w:rsidRDefault="001E36CB" w:rsidP="001E36CB">
      <w:pPr>
        <w:spacing w:line="256" w:lineRule="auto"/>
        <w:jc w:val="both"/>
        <w:rPr>
          <w:rFonts w:ascii="Calibri" w:eastAsia="Times New Roman" w:hAnsi="Calibri" w:cs="Calibri"/>
          <w:sz w:val="34"/>
          <w:szCs w:val="34"/>
          <w:lang w:val="en-GB"/>
        </w:rPr>
      </w:pPr>
      <w:r w:rsidRPr="0009528A">
        <w:rPr>
          <w:rFonts w:ascii="Calibri" w:eastAsia="Times New Roman" w:hAnsi="Calibri" w:cs="Calibri"/>
          <w:sz w:val="34"/>
          <w:szCs w:val="34"/>
          <w:lang w:val="en-GB"/>
        </w:rPr>
        <w:t>During the ceremony, I couldn't help but reflect on the concept of giving back to our homeland. While we all contribute, it pales in comparison to the sacrifice</w:t>
      </w:r>
      <w:r>
        <w:rPr>
          <w:rFonts w:ascii="Calibri" w:eastAsia="Times New Roman" w:hAnsi="Calibri" w:cs="Calibri"/>
          <w:sz w:val="34"/>
          <w:szCs w:val="34"/>
          <w:lang w:val="en-GB"/>
        </w:rPr>
        <w:t>s</w:t>
      </w:r>
      <w:r w:rsidRPr="0009528A">
        <w:rPr>
          <w:rFonts w:ascii="Calibri" w:eastAsia="Times New Roman" w:hAnsi="Calibri" w:cs="Calibri"/>
          <w:sz w:val="34"/>
          <w:szCs w:val="34"/>
          <w:lang w:val="en-GB"/>
        </w:rPr>
        <w:t xml:space="preserve"> made by martyrs defending our nation. Bahrain lost four brave souls in the recent Houthi offensive on the southern border </w:t>
      </w:r>
      <w:r>
        <w:rPr>
          <w:rFonts w:ascii="Calibri" w:eastAsia="Times New Roman" w:hAnsi="Calibri" w:cs="Calibri"/>
          <w:sz w:val="34"/>
          <w:szCs w:val="34"/>
          <w:lang w:val="en-GB"/>
        </w:rPr>
        <w:t>of</w:t>
      </w:r>
      <w:r w:rsidRPr="0009528A">
        <w:rPr>
          <w:rFonts w:ascii="Calibri" w:eastAsia="Times New Roman" w:hAnsi="Calibri" w:cs="Calibri"/>
          <w:sz w:val="34"/>
          <w:szCs w:val="34"/>
          <w:lang w:val="en-GB"/>
        </w:rPr>
        <w:t xml:space="preserve"> Saudi Arabia. These martyrs exemplified </w:t>
      </w:r>
      <w:r w:rsidRPr="0009528A">
        <w:rPr>
          <w:rFonts w:ascii="Calibri" w:eastAsia="Times New Roman" w:hAnsi="Calibri" w:cs="Calibri"/>
          <w:sz w:val="34"/>
          <w:szCs w:val="34"/>
          <w:lang w:val="en-GB"/>
        </w:rPr>
        <w:lastRenderedPageBreak/>
        <w:t>unwavering devotion to protect the homeland, driven by their deep convictions and noble national objectives.</w:t>
      </w:r>
    </w:p>
    <w:p w14:paraId="2E6CC94C" w14:textId="77777777" w:rsidR="001E36CB" w:rsidRPr="0009528A" w:rsidRDefault="001E36CB" w:rsidP="001E36CB">
      <w:pPr>
        <w:spacing w:line="256" w:lineRule="auto"/>
        <w:jc w:val="both"/>
        <w:rPr>
          <w:rFonts w:ascii="Calibri" w:eastAsia="Times New Roman" w:hAnsi="Calibri" w:cs="Calibri"/>
          <w:sz w:val="34"/>
          <w:szCs w:val="34"/>
          <w:lang w:val="en-GB"/>
        </w:rPr>
      </w:pPr>
      <w:r w:rsidRPr="0009528A">
        <w:rPr>
          <w:rFonts w:ascii="Calibri" w:eastAsia="Times New Roman" w:hAnsi="Calibri" w:cs="Calibri"/>
          <w:sz w:val="34"/>
          <w:szCs w:val="34"/>
          <w:lang w:val="en-GB"/>
        </w:rPr>
        <w:t>His Majesty the King stressed that these brave individuals are martyrs for every Bahraini family. Their families show remarkable patriotism through their resilience and love. The martyrs' strong faith, evident in their solemn funeral, mirrors the sincerity shared by all Bahrainis.</w:t>
      </w:r>
    </w:p>
    <w:p w14:paraId="1E732813" w14:textId="77777777" w:rsidR="001E36CB" w:rsidRPr="0009528A" w:rsidRDefault="001E36CB" w:rsidP="001E36CB">
      <w:pPr>
        <w:spacing w:line="256" w:lineRule="auto"/>
        <w:jc w:val="both"/>
        <w:rPr>
          <w:rFonts w:ascii="Calibri" w:eastAsia="Times New Roman" w:hAnsi="Calibri" w:cs="Calibri"/>
          <w:sz w:val="34"/>
          <w:szCs w:val="34"/>
          <w:lang w:val="en-GB"/>
        </w:rPr>
      </w:pPr>
      <w:r w:rsidRPr="0009528A">
        <w:rPr>
          <w:rFonts w:ascii="Calibri" w:eastAsia="Times New Roman" w:hAnsi="Calibri" w:cs="Calibri"/>
          <w:sz w:val="34"/>
          <w:szCs w:val="34"/>
          <w:lang w:val="en-GB"/>
        </w:rPr>
        <w:t>Homeland isn't just a place; it offers security, belonging, and hope, regardless of birth. It's a blend of geography and history, resonating with emotions. Understanding its essence fosters belonging, inspiring positive action.</w:t>
      </w:r>
    </w:p>
    <w:p w14:paraId="42D534F9" w14:textId="77777777" w:rsidR="001E36CB" w:rsidRPr="0009528A" w:rsidRDefault="001E36CB" w:rsidP="001E36CB">
      <w:pPr>
        <w:spacing w:line="256" w:lineRule="auto"/>
        <w:jc w:val="both"/>
        <w:rPr>
          <w:rFonts w:ascii="Calibri" w:eastAsia="Times New Roman" w:hAnsi="Calibri" w:cs="Calibri"/>
          <w:sz w:val="34"/>
          <w:szCs w:val="34"/>
          <w:rtl/>
          <w:lang w:val="en-GB"/>
        </w:rPr>
      </w:pPr>
      <w:r w:rsidRPr="0009528A">
        <w:rPr>
          <w:rFonts w:ascii="Calibri" w:eastAsia="Times New Roman" w:hAnsi="Calibri" w:cs="Calibri"/>
          <w:sz w:val="34"/>
          <w:szCs w:val="34"/>
          <w:lang w:val="en-GB"/>
        </w:rPr>
        <w:t xml:space="preserve">Citizenship, my friends, embodies an understanding of </w:t>
      </w:r>
      <w:r>
        <w:rPr>
          <w:rFonts w:ascii="Calibri" w:eastAsia="Times New Roman" w:hAnsi="Calibri" w:cs="Calibri"/>
          <w:sz w:val="34"/>
          <w:szCs w:val="34"/>
          <w:lang w:val="en-GB"/>
        </w:rPr>
        <w:t xml:space="preserve">one’s </w:t>
      </w:r>
      <w:r w:rsidRPr="0009528A">
        <w:rPr>
          <w:rFonts w:ascii="Calibri" w:eastAsia="Times New Roman" w:hAnsi="Calibri" w:cs="Calibri"/>
          <w:sz w:val="34"/>
          <w:szCs w:val="34"/>
          <w:lang w:val="en-GB"/>
        </w:rPr>
        <w:t>homeland's value and a willingness to fulfil our responsibilities toward</w:t>
      </w:r>
      <w:r>
        <w:rPr>
          <w:rFonts w:ascii="Calibri" w:eastAsia="Times New Roman" w:hAnsi="Calibri" w:cs="Calibri"/>
          <w:sz w:val="34"/>
          <w:szCs w:val="34"/>
          <w:lang w:val="en-GB"/>
        </w:rPr>
        <w:t>s</w:t>
      </w:r>
      <w:r w:rsidRPr="0009528A">
        <w:rPr>
          <w:rFonts w:ascii="Calibri" w:eastAsia="Times New Roman" w:hAnsi="Calibri" w:cs="Calibri"/>
          <w:sz w:val="34"/>
          <w:szCs w:val="34"/>
          <w:lang w:val="en-GB"/>
        </w:rPr>
        <w:t xml:space="preserve"> it. Its true significance is revealed when we face its loss or the unfortunate circumstance of displacement. The homeland serves as a formidable shield, safeguarding each one of us and fostering a sense of </w:t>
      </w:r>
      <w:r>
        <w:rPr>
          <w:rFonts w:ascii="Calibri" w:eastAsia="Times New Roman" w:hAnsi="Calibri" w:cs="Calibri"/>
          <w:sz w:val="34"/>
          <w:szCs w:val="34"/>
          <w:lang w:val="en-GB"/>
        </w:rPr>
        <w:t>safety and belonging.</w:t>
      </w:r>
    </w:p>
    <w:p w14:paraId="085E06A8" w14:textId="77777777" w:rsidR="001E36CB" w:rsidRPr="0009528A" w:rsidRDefault="001E36CB" w:rsidP="001E36CB">
      <w:pPr>
        <w:spacing w:line="256" w:lineRule="auto"/>
        <w:jc w:val="both"/>
        <w:rPr>
          <w:rFonts w:ascii="Calibri" w:eastAsia="Times New Roman" w:hAnsi="Calibri" w:cs="Calibri"/>
          <w:sz w:val="34"/>
          <w:szCs w:val="34"/>
          <w:rtl/>
          <w:lang w:val="en-GB"/>
        </w:rPr>
      </w:pPr>
      <w:r w:rsidRPr="0009528A">
        <w:rPr>
          <w:rFonts w:ascii="Calibri" w:eastAsia="Times New Roman" w:hAnsi="Calibri" w:cs="Calibri"/>
          <w:sz w:val="34"/>
          <w:szCs w:val="34"/>
          <w:lang w:val="en-GB"/>
        </w:rPr>
        <w:t>What is truly commendable is the harmonious collaboration between Bahrain's Defence Force and Interior Force</w:t>
      </w:r>
      <w:r>
        <w:rPr>
          <w:rFonts w:ascii="Calibri" w:eastAsia="Times New Roman" w:hAnsi="Calibri" w:cs="Calibri"/>
          <w:sz w:val="34"/>
          <w:szCs w:val="34"/>
          <w:lang w:val="en-GB"/>
        </w:rPr>
        <w:t>.</w:t>
      </w:r>
      <w:r w:rsidRPr="0009528A">
        <w:rPr>
          <w:rFonts w:ascii="Calibri" w:eastAsia="Times New Roman" w:hAnsi="Calibri" w:cs="Calibri"/>
          <w:sz w:val="34"/>
          <w:szCs w:val="34"/>
          <w:lang w:val="en-GB"/>
        </w:rPr>
        <w:t xml:space="preserve"> </w:t>
      </w:r>
      <w:r>
        <w:rPr>
          <w:rFonts w:ascii="Calibri" w:eastAsia="Times New Roman" w:hAnsi="Calibri" w:cs="Calibri"/>
          <w:sz w:val="34"/>
          <w:szCs w:val="34"/>
          <w:lang w:val="en-GB"/>
        </w:rPr>
        <w:t xml:space="preserve">They are </w:t>
      </w:r>
      <w:r w:rsidRPr="0009528A">
        <w:rPr>
          <w:rFonts w:ascii="Calibri" w:eastAsia="Times New Roman" w:hAnsi="Calibri" w:cs="Calibri"/>
          <w:sz w:val="34"/>
          <w:szCs w:val="34"/>
          <w:lang w:val="en-GB"/>
        </w:rPr>
        <w:t>operating under the strategic direction provided by His Majesty the King. This cohesive approach underscores the paramount importance of these institutions in any nation. They work tirelessly to shield the populace from both internal threats and external adversaries. I extend my heartfelt gratitude to the leaders of these organizations and all their dedicated members for their unwavering efforts.</w:t>
      </w:r>
    </w:p>
    <w:p w14:paraId="3705AAD3"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F43713"/>
    <w:multiLevelType w:val="hybridMultilevel"/>
    <w:tmpl w:val="9FA407A4"/>
    <w:lvl w:ilvl="0" w:tplc="D0D2943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093348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36CB"/>
    <w:rsid w:val="0002437D"/>
    <w:rsid w:val="001E36CB"/>
    <w:rsid w:val="004C08A9"/>
    <w:rsid w:val="00BA7E51"/>
    <w:rsid w:val="00C80EC2"/>
    <w:rsid w:val="00DB0C2A"/>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49091"/>
  <w15:chartTrackingRefBased/>
  <w15:docId w15:val="{F704C33B-C711-3544-ADA3-DCEDC998CE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36CB"/>
    <w:pPr>
      <w:spacing w:after="160" w:line="259" w:lineRule="auto"/>
    </w:pPr>
    <w:rPr>
      <w:kern w:val="0"/>
      <w:sz w:val="22"/>
      <w:szCs w:val="2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36CB"/>
    <w:pPr>
      <w:ind w:left="720"/>
      <w:contextualSpacing/>
    </w:pPr>
  </w:style>
  <w:style w:type="character" w:styleId="CommentReference">
    <w:name w:val="annotation reference"/>
    <w:basedOn w:val="DefaultParagraphFont"/>
    <w:uiPriority w:val="99"/>
    <w:semiHidden/>
    <w:unhideWhenUsed/>
    <w:rsid w:val="001E36CB"/>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702</Words>
  <Characters>4003</Characters>
  <Application>Microsoft Office Word</Application>
  <DocSecurity>0</DocSecurity>
  <Lines>33</Lines>
  <Paragraphs>9</Paragraphs>
  <ScaleCrop>false</ScaleCrop>
  <Company/>
  <LinksUpToDate>false</LinksUpToDate>
  <CharactersWithSpaces>4696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4</cp:revision>
  <dcterms:created xsi:type="dcterms:W3CDTF">2023-10-06T15:15:00Z</dcterms:created>
  <dcterms:modified xsi:type="dcterms:W3CDTF">2023-10-06T23:44:00Z</dcterms:modified>
</cp:coreProperties>
</file>