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76CE" w:rsidRDefault="003A76CE" w:rsidP="003A76CE">
      <w:pPr>
        <w:jc w:val="center"/>
        <w:rPr>
          <w:rFonts w:hint="cs"/>
          <w:b/>
          <w:bCs/>
          <w:sz w:val="36"/>
          <w:szCs w:val="36"/>
          <w:rtl/>
        </w:rPr>
      </w:pPr>
      <w:r w:rsidRPr="003A76CE">
        <w:rPr>
          <w:b/>
          <w:bCs/>
          <w:sz w:val="36"/>
          <w:szCs w:val="36"/>
        </w:rPr>
        <w:t>Separation between religion a</w:t>
      </w:r>
      <w:bookmarkStart w:id="0" w:name="_GoBack"/>
      <w:bookmarkEnd w:id="0"/>
      <w:r w:rsidRPr="003A76CE">
        <w:rPr>
          <w:b/>
          <w:bCs/>
          <w:sz w:val="36"/>
          <w:szCs w:val="36"/>
        </w:rPr>
        <w:t>nd politics</w:t>
      </w:r>
    </w:p>
    <w:p w:rsidR="00253B2D" w:rsidRDefault="00253B2D" w:rsidP="00253B2D">
      <w:pPr>
        <w:jc w:val="both"/>
        <w:rPr>
          <w:sz w:val="28"/>
          <w:szCs w:val="28"/>
        </w:rPr>
      </w:pPr>
      <w:r>
        <w:rPr>
          <w:sz w:val="28"/>
          <w:szCs w:val="28"/>
        </w:rPr>
        <w:t>Allow me to be a lone voice in stating my belief that the closure of Al-Wefaq wasn’t directed against Al-Wefaq per se, rather this step can be seen in the context of wider moves to separate religion and politics – moves which didn’t even start in Bahrain.</w:t>
      </w:r>
    </w:p>
    <w:p w:rsidR="00253B2D" w:rsidRDefault="00253B2D" w:rsidP="00253B2D">
      <w:pPr>
        <w:jc w:val="both"/>
        <w:rPr>
          <w:sz w:val="28"/>
          <w:szCs w:val="28"/>
        </w:rPr>
      </w:pPr>
      <w:r>
        <w:rPr>
          <w:sz w:val="28"/>
          <w:szCs w:val="28"/>
        </w:rPr>
        <w:t>Across the whole region since around 2013 we have seen measures being taken against the Muslim Brotherhood and affiliated groups, as a political Islamic movement with transnational objectives and which has consistently made use of the mosque and pulpit for political gain. The UAE and Egypt have been particularly energetic in outlawing the movement and cracking down on prominent members.</w:t>
      </w:r>
    </w:p>
    <w:p w:rsidR="00253B2D" w:rsidRDefault="00253B2D" w:rsidP="00253B2D">
      <w:pPr>
        <w:jc w:val="both"/>
        <w:rPr>
          <w:sz w:val="28"/>
          <w:szCs w:val="28"/>
        </w:rPr>
      </w:pPr>
      <w:r>
        <w:rPr>
          <w:sz w:val="28"/>
          <w:szCs w:val="28"/>
        </w:rPr>
        <w:t>In Tunisia, the Al-Nahdah movement felt compelled by these negative currents to renounce its identity as an Islamic society altogether and pledge its affiliation with secular objectives.</w:t>
      </w:r>
    </w:p>
    <w:p w:rsidR="00253B2D" w:rsidRDefault="00253B2D" w:rsidP="00253B2D">
      <w:pPr>
        <w:jc w:val="both"/>
        <w:rPr>
          <w:sz w:val="28"/>
          <w:szCs w:val="28"/>
        </w:rPr>
      </w:pPr>
      <w:r>
        <w:rPr>
          <w:sz w:val="28"/>
          <w:szCs w:val="28"/>
        </w:rPr>
        <w:t xml:space="preserve">This trend of wariness towards the agendas and motivations of ideological groups impacted the Bahrain 2014 elections, where religious political societies were soundly defeated. </w:t>
      </w:r>
    </w:p>
    <w:p w:rsidR="00253B2D" w:rsidRDefault="00253B2D" w:rsidP="00253B2D">
      <w:pPr>
        <w:jc w:val="both"/>
        <w:rPr>
          <w:sz w:val="28"/>
          <w:szCs w:val="28"/>
        </w:rPr>
      </w:pPr>
      <w:r>
        <w:rPr>
          <w:sz w:val="28"/>
          <w:szCs w:val="28"/>
        </w:rPr>
        <w:t>More recently there was widespread agreement across Bahrain’s society and the political establishment, including both houses of Parliament, in favour of the law banning clerics from membership of political societies and involvement in politics.</w:t>
      </w:r>
    </w:p>
    <w:p w:rsidR="00253B2D" w:rsidRDefault="00253B2D" w:rsidP="00253B2D">
      <w:pPr>
        <w:jc w:val="both"/>
        <w:rPr>
          <w:sz w:val="28"/>
          <w:szCs w:val="28"/>
        </w:rPr>
      </w:pPr>
      <w:r>
        <w:rPr>
          <w:sz w:val="28"/>
          <w:szCs w:val="28"/>
        </w:rPr>
        <w:t>In these circumstances, how can we have a mainstream political society which is dominated by clerics and which is run along clear sectarian lines in defiance of the Political Societies Law and the spirit of the Constitution? Furthermore, what is the point of a political society which has spent five years boycotting the political process?</w:t>
      </w:r>
    </w:p>
    <w:p w:rsidR="00253B2D" w:rsidRDefault="00253B2D" w:rsidP="00253B2D">
      <w:pPr>
        <w:jc w:val="both"/>
        <w:rPr>
          <w:sz w:val="28"/>
          <w:szCs w:val="28"/>
        </w:rPr>
      </w:pPr>
      <w:r>
        <w:rPr>
          <w:sz w:val="28"/>
          <w:szCs w:val="28"/>
        </w:rPr>
        <w:t>I would be personally supportive of all such measures to disassociate politics and religion – if only for the reason of ensuring that the sermons we listen to at the mosque are clear of political agendas which undermine their holy aspirations.</w:t>
      </w:r>
    </w:p>
    <w:p w:rsidR="00253B2D" w:rsidRDefault="00253B2D" w:rsidP="00253B2D">
      <w:pPr>
        <w:jc w:val="both"/>
        <w:rPr>
          <w:sz w:val="28"/>
          <w:szCs w:val="28"/>
        </w:rPr>
      </w:pPr>
      <w:r>
        <w:rPr>
          <w:sz w:val="28"/>
          <w:szCs w:val="28"/>
        </w:rPr>
        <w:lastRenderedPageBreak/>
        <w:t>When Parliament debated this issue, several MPs rightly questioned the definition of “men of religion”. Since when did Islam have such a distinction? The faith we follow does not put intermediaries between ourselves and our creator and traditionally the figure leading the call to prayer would have been a carpenter, teacher for fisherman and not a professional scholar.</w:t>
      </w:r>
    </w:p>
    <w:p w:rsidR="00253B2D" w:rsidRDefault="00253B2D" w:rsidP="00253B2D">
      <w:pPr>
        <w:jc w:val="both"/>
        <w:rPr>
          <w:sz w:val="28"/>
          <w:szCs w:val="28"/>
        </w:rPr>
      </w:pPr>
      <w:r>
        <w:rPr>
          <w:sz w:val="28"/>
          <w:szCs w:val="28"/>
        </w:rPr>
        <w:t xml:space="preserve">Wouldn’t we be better off without </w:t>
      </w:r>
      <w:r w:rsidRPr="00C104BB">
        <w:rPr>
          <w:i/>
          <w:iCs/>
          <w:sz w:val="28"/>
          <w:szCs w:val="28"/>
        </w:rPr>
        <w:t>religious-political</w:t>
      </w:r>
      <w:r>
        <w:rPr>
          <w:sz w:val="28"/>
          <w:szCs w:val="28"/>
        </w:rPr>
        <w:t xml:space="preserve"> societies altogether? The very existence of a body which at the same time is a religious society and a political society contradicts these efforts to achieve a separation between the domain of religion and the domain of politics.</w:t>
      </w:r>
    </w:p>
    <w:p w:rsidR="00253B2D" w:rsidRDefault="00253B2D" w:rsidP="00253B2D">
      <w:pPr>
        <w:jc w:val="both"/>
        <w:rPr>
          <w:sz w:val="28"/>
          <w:szCs w:val="28"/>
        </w:rPr>
      </w:pPr>
      <w:r>
        <w:rPr>
          <w:sz w:val="28"/>
          <w:szCs w:val="28"/>
        </w:rPr>
        <w:t>Tactical alliance with Sunni Islamic societies meant that in the past Al-Wefaq managed to enjoy a parliamentary majority with which to force through ideological measures and block progressive legislation. Al-Wefaq’s war against the Family Law is a case in point. Al-Wefaq rejected this important law for protecting the rights of families and women because they wanted to maintain the traditional system where local clerics arbitrarily gave rulings on family issues – a reality which provoked many Shia women to resort to Sunni courts to seek justice.</w:t>
      </w:r>
    </w:p>
    <w:p w:rsidR="00253B2D" w:rsidRDefault="00253B2D" w:rsidP="00253B2D">
      <w:pPr>
        <w:jc w:val="both"/>
        <w:rPr>
          <w:sz w:val="28"/>
          <w:szCs w:val="28"/>
        </w:rPr>
      </w:pPr>
      <w:r>
        <w:rPr>
          <w:sz w:val="28"/>
          <w:szCs w:val="28"/>
        </w:rPr>
        <w:t xml:space="preserve">Therefore, on the basis of the unified position of the Council of Representatives, the Shura Council and the Government in rejecting the role of clerics in politics, arguably the only logical solution was the dissolution of Al-Wefaq - a movement married to the ideology of clerical interference in politics for sectarian ends. </w:t>
      </w:r>
    </w:p>
    <w:p w:rsidR="00253B2D" w:rsidRDefault="00253B2D" w:rsidP="00253B2D">
      <w:pPr>
        <w:jc w:val="both"/>
        <w:rPr>
          <w:sz w:val="28"/>
          <w:szCs w:val="28"/>
        </w:rPr>
      </w:pPr>
      <w:r>
        <w:rPr>
          <w:sz w:val="28"/>
          <w:szCs w:val="28"/>
        </w:rPr>
        <w:t xml:space="preserve">In Al-Wefaq’s absence it is necessary to build on the success of the 2014 elections which brought many moderate and independent Shia figures into Parliament. Bahrain is in need of civil society and political activism which avoids sectarian affiliations and serves the cause of national unity. </w:t>
      </w:r>
    </w:p>
    <w:p w:rsidR="00253B2D" w:rsidRDefault="00253B2D" w:rsidP="00253B2D">
      <w:pPr>
        <w:jc w:val="both"/>
        <w:rPr>
          <w:sz w:val="28"/>
          <w:szCs w:val="28"/>
        </w:rPr>
      </w:pPr>
      <w:r>
        <w:rPr>
          <w:sz w:val="28"/>
          <w:szCs w:val="28"/>
        </w:rPr>
        <w:t>There is also a need to work with young people to educate them in how they can influence politics and improve their lives without throwing Molotov cocktails and vandalizing property. This is the moment to be making Bahrain’s political system as representative and inclusive as possible in order to achieve genuine reconciliation.</w:t>
      </w:r>
    </w:p>
    <w:p w:rsidR="00253B2D" w:rsidRDefault="00253B2D" w:rsidP="00253B2D">
      <w:pPr>
        <w:jc w:val="both"/>
        <w:rPr>
          <w:sz w:val="28"/>
          <w:szCs w:val="28"/>
        </w:rPr>
      </w:pPr>
      <w:r>
        <w:rPr>
          <w:sz w:val="28"/>
          <w:szCs w:val="28"/>
        </w:rPr>
        <w:lastRenderedPageBreak/>
        <w:t xml:space="preserve">The closing down of Al-Wefaq and the ban of clerical participation in politics can be seen as the end of a chapter marred by unrest, sectarian incitement and political militancy. </w:t>
      </w:r>
    </w:p>
    <w:p w:rsidR="00253B2D" w:rsidRDefault="00253B2D" w:rsidP="00253B2D">
      <w:pPr>
        <w:jc w:val="both"/>
        <w:rPr>
          <w:sz w:val="28"/>
          <w:szCs w:val="28"/>
        </w:rPr>
      </w:pPr>
      <w:r>
        <w:rPr>
          <w:sz w:val="28"/>
          <w:szCs w:val="28"/>
        </w:rPr>
        <w:t>We are thus embarking on an exciting new chapter of a more inclusive national politics where recruitment, political affiliation and life prospects are not based on sect, but rather on merit and the willingness to work tirelessly for the betterment of Bahrain.</w:t>
      </w:r>
    </w:p>
    <w:p w:rsidR="00D80225" w:rsidRDefault="003A76CE"/>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3B2D"/>
    <w:rsid w:val="00253B2D"/>
    <w:rsid w:val="003A76CE"/>
    <w:rsid w:val="003C1A1A"/>
    <w:rsid w:val="009134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3B2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3B2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668</Words>
  <Characters>3812</Characters>
  <Application>Microsoft Office Word</Application>
  <DocSecurity>0</DocSecurity>
  <Lines>31</Lines>
  <Paragraphs>8</Paragraphs>
  <ScaleCrop>false</ScaleCrop>
  <Company>Al Ayam Publishing</Company>
  <LinksUpToDate>false</LinksUpToDate>
  <CharactersWithSpaces>4472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2</cp:revision>
  <dcterms:created xsi:type="dcterms:W3CDTF">2016-06-21T21:56:00Z</dcterms:created>
  <dcterms:modified xsi:type="dcterms:W3CDTF">2016-06-25T11:39:00Z</dcterms:modified>
</cp:coreProperties>
</file>