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3324" w:rsidRPr="00153324" w:rsidRDefault="00153324" w:rsidP="00153324">
      <w:pPr>
        <w:shd w:val="clear" w:color="auto" w:fill="FFFFFF"/>
        <w:spacing w:line="253" w:lineRule="atLeast"/>
        <w:jc w:val="center"/>
        <w:rPr>
          <w:rFonts w:ascii="Calibri" w:eastAsia="Times New Roman" w:hAnsi="Calibri" w:cs="Calibri"/>
          <w:color w:val="222222"/>
        </w:rPr>
      </w:pPr>
      <w:bookmarkStart w:id="0" w:name="_GoBack"/>
      <w:r w:rsidRPr="00153324">
        <w:rPr>
          <w:rFonts w:ascii="Calibri" w:eastAsia="Times New Roman" w:hAnsi="Calibri" w:cs="Calibri"/>
          <w:b/>
          <w:bCs/>
          <w:color w:val="222222"/>
          <w:sz w:val="36"/>
          <w:szCs w:val="36"/>
        </w:rPr>
        <w:t>Nationalism in all but name</w:t>
      </w:r>
    </w:p>
    <w:bookmarkEnd w:id="0"/>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I spoke to many people who felt a rush of excitement about the announcement of the Saudi-Egypt project for a bridge between the two nations, which was unveiled during King Salman’s visit to Cairo this April. To many of us, the symbolic and practical implications go far beyond this being yet another mega-infrastructure project.</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The understated announcements surrounding this enhanced relationship left everything to the imagination. There was no proclamation that this is the most massive resynchronization of the Arab nation in years - we were left to join the dots and reach our own conclusions.</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We could perhaps speculate that the potential of this enterprise is so substantial that its portrayal as a set of straightforward (yet eye-wateringly ambitious) infrastructure projects was a deliberate move to play down the far-ranging implications of this bold realignment.</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The GCC states were in despair during the 2011-2013 period, as Egypt was wracked by anarchy, Islamist resurgence and a range of contradictory forces. Relations over the following years were also complex, with differing views towards Syria and collective Arab action. Is 2016 is the moment when Egypt and the GCC finally put this difficult period behind them to jointly face the plurality of challenges which confront us?</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Nationalist visions for Arab unity of the middle of the last century were always thwarted by very real divisions, whether political or geographical. The 1958 Syrian and Egyptian “United Arab Republic” foundered on a mix of very prosaic contradictions and challenges.</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More than anything, the insertion of Israel between North Africa and the rest of the Middle East created both a physical barrier, but also a constant reminder of disunity – a perception reinforced by humiliating military defeat at the hands of the Israeli state.</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Am I getting carried away by speculating that the Saudi-Egypt bridge project can be the moment when the Arab world gets beyond its “Israel complex”? Israel cuts the Arab world in two, so we shall simply build a bridge and go around it!?</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lastRenderedPageBreak/>
        <w:t>For those of us from the post-1967 generations, Arab nationalism was a somewhat quaint concept which we read about in school history books. Yet every ideology which supplanted it has only proved divisive and destructive: Islamism, Khomeinism, global jihadism or the cults of personality around figures like Qadhafi, Saddam and Ben-Ali which dressed straightforward dictatorship up in a range of borrowed ideologies.</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This announcement comes at a time when the Arab nation is at its most dis-unified and distressed state and borders set in stone since Sykes-Picot are smoking ruins.</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King Salman’s visit also saw a changing dynamic in the Egypt-Saudi bilateral relationship - A shift away from donations and a move towards economically-focused projects for the benefit of both parties: A $16 billion investment fund; a Sinai economic free-zone; a $3.3 billion development project along the Suez Canal and a $2.2 billion 2250 Megawatt power plant.</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We can only imagine the horror with which certain audiences will have greeted King Salman’s and President Sisi’s realignment project. We can take it for granted that there will already be those working against such a vision as we speak.</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In 2016 we are far from any kind of dream of all-encompassing Arab unity. Yet at a time when the Sykes-Picot borders across Iraq and Syria lie in smoking ruins, the bridge project is a massive step towards a synchronization of Arab policy-making and an aligning of objectives.</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The GCC railway project is a good illustration of how radically these realignments could transform the Arab world. Overland travel across the vast distances of Saudi Arabia have always been cumbersome and has often meant that the GCC states culturally feel to be a universe away from the Levant states and North Africa.</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Imagine an age of cheap and quick travel between Cairo, Riyadh, Manama and even Muscat. This could have a dramatic stimulatory effect on commerce between Arab states, encourage the movement of workers and tourists and make collective Arab action more straightforward.</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 xml:space="preserve">A major obstacle will be the threat of terrorism, particularly given the location of the bridge to the south of the restive Sinai Peninsula. This project will inevitably stimulate serious efforts to bring these challenges under control. This is a good example of how the Saudi-led Muslim coalition against terrorism has the potential </w:t>
      </w:r>
      <w:r w:rsidRPr="00153324">
        <w:rPr>
          <w:rFonts w:ascii="Calibri" w:eastAsia="Times New Roman" w:hAnsi="Calibri" w:cs="Calibri"/>
          <w:color w:val="222222"/>
          <w:sz w:val="28"/>
          <w:szCs w:val="28"/>
        </w:rPr>
        <w:lastRenderedPageBreak/>
        <w:t>to make a big difference, when these states are able to unite to confront specific regional threats.</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Arguably, we can now see the bigger picture of the GCC states’ pivot away from Lebanon, which despite huge investment and support, is falling further into the poisoned embrace of Hezbollah and Iran. This allows for a tighter alliance between the Arab world’s most populous nation and the Arab world’s wealthiest nation – the powerhouse of North Africa and the beating heart of the GCC.</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There was no ambiguity around the King Salman visit. No hint of differing opinions, rivalries or conflicting objectives. The whole visit was perfectly choreographed to demonstrate a unity of vision and a common project of joint investment in infrastructure and long-term economic initiatives.</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We can be confident that with Egypt and the GCC in ever closer alignment, we have the resources, the manpower, the commonality of vision and the readiness to take on these massive challenges together. A shared Arab project.</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In June 1967 Sinai and Suez were the backdrop for the greatest single setback the Arab nation ever faced during the Six-Day War with Israel. There is tremendous symbolism in them being at the centre of a new project for bringing the Arab world back together.</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The enemies of the Arab nation, Arab nationalism and Arab unity should deservedly be very concerned.</w:t>
      </w:r>
    </w:p>
    <w:p w:rsidR="00153324" w:rsidRPr="00153324" w:rsidRDefault="00153324" w:rsidP="00153324">
      <w:pPr>
        <w:shd w:val="clear" w:color="auto" w:fill="FFFFFF"/>
        <w:spacing w:line="253" w:lineRule="atLeast"/>
        <w:rPr>
          <w:rFonts w:ascii="Calibri" w:eastAsia="Times New Roman" w:hAnsi="Calibri" w:cs="Calibri"/>
          <w:color w:val="222222"/>
        </w:rPr>
      </w:pPr>
      <w:r w:rsidRPr="00153324">
        <w:rPr>
          <w:rFonts w:ascii="Calibri" w:eastAsia="Times New Roman" w:hAnsi="Calibri" w:cs="Calibri"/>
          <w:color w:val="222222"/>
        </w:rPr>
        <w:t> </w:t>
      </w:r>
    </w:p>
    <w:p w:rsidR="00153324" w:rsidRPr="00153324" w:rsidRDefault="00153324" w:rsidP="00153324">
      <w:pPr>
        <w:shd w:val="clear" w:color="auto" w:fill="FFFFFF"/>
        <w:spacing w:line="253" w:lineRule="atLeast"/>
        <w:rPr>
          <w:rFonts w:ascii="Calibri" w:eastAsia="Times New Roman" w:hAnsi="Calibri" w:cs="Calibri"/>
          <w:color w:val="222222"/>
        </w:rPr>
      </w:pPr>
      <w:r w:rsidRPr="00153324">
        <w:rPr>
          <w:rFonts w:ascii="Calibri" w:eastAsia="Times New Roman" w:hAnsi="Calibri" w:cs="Calibri"/>
          <w:b/>
          <w:bCs/>
          <w:color w:val="222222"/>
          <w:sz w:val="36"/>
          <w:szCs w:val="36"/>
        </w:rPr>
        <w:t> </w:t>
      </w:r>
    </w:p>
    <w:p w:rsidR="00153324" w:rsidRPr="00153324" w:rsidRDefault="00153324" w:rsidP="00153324">
      <w:pPr>
        <w:shd w:val="clear" w:color="auto" w:fill="FFFFFF"/>
        <w:spacing w:line="253" w:lineRule="atLeast"/>
        <w:jc w:val="both"/>
        <w:rPr>
          <w:rFonts w:ascii="Calibri" w:eastAsia="Times New Roman" w:hAnsi="Calibri" w:cs="Calibri"/>
          <w:color w:val="222222"/>
        </w:rPr>
      </w:pPr>
      <w:r w:rsidRPr="00153324">
        <w:rPr>
          <w:rFonts w:ascii="Calibri" w:eastAsia="Times New Roman" w:hAnsi="Calibri" w:cs="Calibri"/>
          <w:color w:val="222222"/>
          <w:sz w:val="28"/>
          <w:szCs w:val="28"/>
        </w:rPr>
        <w:t> </w:t>
      </w:r>
    </w:p>
    <w:p w:rsidR="00D80225" w:rsidRDefault="00153324"/>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324"/>
    <w:rsid w:val="00153324"/>
    <w:rsid w:val="003C1A1A"/>
    <w:rsid w:val="00913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5332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533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1034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871</Words>
  <Characters>4970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5830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2016-07-04T21:04:00Z</dcterms:created>
  <dcterms:modified xsi:type="dcterms:W3CDTF">2016-07-04T21:05:00Z</dcterms:modified>
</cp:coreProperties>
</file>