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407C" w:rsidRPr="00D7407C" w:rsidRDefault="00D7407C" w:rsidP="00D7407C">
      <w:pPr>
        <w:shd w:val="clear" w:color="auto" w:fill="FFFFFF"/>
        <w:spacing w:line="253" w:lineRule="atLeast"/>
        <w:jc w:val="center"/>
        <w:rPr>
          <w:rFonts w:ascii="Calibri" w:eastAsia="Times New Roman" w:hAnsi="Calibri" w:cs="Calibri"/>
          <w:color w:val="222222"/>
        </w:rPr>
      </w:pPr>
      <w:bookmarkStart w:id="0" w:name="_GoBack"/>
      <w:r w:rsidRPr="00D7407C">
        <w:rPr>
          <w:rFonts w:ascii="Calibri" w:eastAsia="Times New Roman" w:hAnsi="Calibri" w:cs="Calibri"/>
          <w:b/>
          <w:bCs/>
          <w:color w:val="222222"/>
          <w:sz w:val="32"/>
          <w:szCs w:val="32"/>
        </w:rPr>
        <w:t>An Islamic Republic built on shaky foundations</w:t>
      </w:r>
    </w:p>
    <w:bookmarkEnd w:id="0"/>
    <w:p w:rsidR="00D7407C" w:rsidRPr="00D7407C" w:rsidRDefault="00D7407C" w:rsidP="00D7407C">
      <w:pPr>
        <w:shd w:val="clear" w:color="auto" w:fill="FFFFFF"/>
        <w:spacing w:line="253" w:lineRule="atLeast"/>
        <w:jc w:val="both"/>
        <w:rPr>
          <w:rFonts w:ascii="Calibri" w:eastAsia="Times New Roman" w:hAnsi="Calibri" w:cs="Calibri"/>
          <w:color w:val="222222"/>
        </w:rPr>
      </w:pPr>
      <w:r w:rsidRPr="00D7407C">
        <w:rPr>
          <w:rFonts w:ascii="Calibri" w:eastAsia="Times New Roman" w:hAnsi="Calibri" w:cs="Calibri"/>
          <w:color w:val="222222"/>
          <w:sz w:val="28"/>
          <w:szCs w:val="28"/>
        </w:rPr>
        <w:t>In 2009 after an astonishing elections campaign, reformist candidate Mir-</w:t>
      </w:r>
      <w:proofErr w:type="spellStart"/>
      <w:r w:rsidRPr="00D7407C">
        <w:rPr>
          <w:rFonts w:ascii="Calibri" w:eastAsia="Times New Roman" w:hAnsi="Calibri" w:cs="Calibri"/>
          <w:color w:val="222222"/>
          <w:sz w:val="28"/>
          <w:szCs w:val="28"/>
        </w:rPr>
        <w:t>Hossain</w:t>
      </w:r>
      <w:proofErr w:type="spellEnd"/>
      <w:r w:rsidRPr="00D7407C">
        <w:rPr>
          <w:rFonts w:ascii="Calibri" w:eastAsia="Times New Roman" w:hAnsi="Calibri" w:cs="Calibri"/>
          <w:color w:val="222222"/>
          <w:sz w:val="28"/>
          <w:szCs w:val="28"/>
        </w:rPr>
        <w:t xml:space="preserve"> </w:t>
      </w:r>
      <w:proofErr w:type="spellStart"/>
      <w:r w:rsidRPr="00D7407C">
        <w:rPr>
          <w:rFonts w:ascii="Calibri" w:eastAsia="Times New Roman" w:hAnsi="Calibri" w:cs="Calibri"/>
          <w:color w:val="222222"/>
          <w:sz w:val="28"/>
          <w:szCs w:val="28"/>
        </w:rPr>
        <w:t>Mousavi</w:t>
      </w:r>
      <w:proofErr w:type="spellEnd"/>
      <w:r w:rsidRPr="00D7407C">
        <w:rPr>
          <w:rFonts w:ascii="Calibri" w:eastAsia="Times New Roman" w:hAnsi="Calibri" w:cs="Calibri"/>
          <w:color w:val="222222"/>
          <w:sz w:val="28"/>
          <w:szCs w:val="28"/>
        </w:rPr>
        <w:t xml:space="preserve"> looked set to win the Iranian presidential elections by a wide margin. We all know what happened next: The elections results were rigged; mass protests were bloodily suppressed and dozens of protestors were killed, imprisoned and subjected to torture.</w:t>
      </w:r>
    </w:p>
    <w:p w:rsidR="00D7407C" w:rsidRPr="00D7407C" w:rsidRDefault="00D7407C" w:rsidP="00D7407C">
      <w:pPr>
        <w:shd w:val="clear" w:color="auto" w:fill="FFFFFF"/>
        <w:spacing w:line="253" w:lineRule="atLeast"/>
        <w:jc w:val="both"/>
        <w:rPr>
          <w:rFonts w:ascii="Calibri" w:eastAsia="Times New Roman" w:hAnsi="Calibri" w:cs="Calibri"/>
          <w:color w:val="222222"/>
        </w:rPr>
      </w:pPr>
      <w:r w:rsidRPr="00D7407C">
        <w:rPr>
          <w:rFonts w:ascii="Calibri" w:eastAsia="Times New Roman" w:hAnsi="Calibri" w:cs="Calibri"/>
          <w:color w:val="222222"/>
          <w:sz w:val="28"/>
          <w:szCs w:val="28"/>
        </w:rPr>
        <w:t xml:space="preserve">Several figures were later executed for their involvement in the so-called Green Movement in support of </w:t>
      </w:r>
      <w:proofErr w:type="spellStart"/>
      <w:r w:rsidRPr="00D7407C">
        <w:rPr>
          <w:rFonts w:ascii="Calibri" w:eastAsia="Times New Roman" w:hAnsi="Calibri" w:cs="Calibri"/>
          <w:color w:val="222222"/>
          <w:sz w:val="28"/>
          <w:szCs w:val="28"/>
        </w:rPr>
        <w:t>Mousavi</w:t>
      </w:r>
      <w:proofErr w:type="spellEnd"/>
      <w:r w:rsidRPr="00D7407C">
        <w:rPr>
          <w:rFonts w:ascii="Calibri" w:eastAsia="Times New Roman" w:hAnsi="Calibri" w:cs="Calibri"/>
          <w:color w:val="222222"/>
          <w:sz w:val="28"/>
          <w:szCs w:val="28"/>
        </w:rPr>
        <w:t xml:space="preserve">. Six years later, </w:t>
      </w:r>
      <w:proofErr w:type="spellStart"/>
      <w:r w:rsidRPr="00D7407C">
        <w:rPr>
          <w:rFonts w:ascii="Calibri" w:eastAsia="Times New Roman" w:hAnsi="Calibri" w:cs="Calibri"/>
          <w:color w:val="222222"/>
          <w:sz w:val="28"/>
          <w:szCs w:val="28"/>
        </w:rPr>
        <w:t>Mousavi</w:t>
      </w:r>
      <w:proofErr w:type="spellEnd"/>
      <w:r w:rsidRPr="00D7407C">
        <w:rPr>
          <w:rFonts w:ascii="Calibri" w:eastAsia="Times New Roman" w:hAnsi="Calibri" w:cs="Calibri"/>
          <w:color w:val="222222"/>
          <w:sz w:val="28"/>
          <w:szCs w:val="28"/>
        </w:rPr>
        <w:t xml:space="preserve"> remains under house arrest, as do many other members of his movement, including former President Khatami. The domestic media is forbidden from even mentioning its former president’s name!</w:t>
      </w:r>
    </w:p>
    <w:p w:rsidR="00D7407C" w:rsidRPr="00D7407C" w:rsidRDefault="00D7407C" w:rsidP="00D7407C">
      <w:pPr>
        <w:shd w:val="clear" w:color="auto" w:fill="FFFFFF"/>
        <w:spacing w:line="253" w:lineRule="atLeast"/>
        <w:jc w:val="both"/>
        <w:rPr>
          <w:rFonts w:ascii="Calibri" w:eastAsia="Times New Roman" w:hAnsi="Calibri" w:cs="Calibri"/>
          <w:color w:val="222222"/>
        </w:rPr>
      </w:pPr>
      <w:r w:rsidRPr="00D7407C">
        <w:rPr>
          <w:rFonts w:ascii="Calibri" w:eastAsia="Times New Roman" w:hAnsi="Calibri" w:cs="Calibri"/>
          <w:color w:val="222222"/>
          <w:sz w:val="28"/>
          <w:szCs w:val="28"/>
        </w:rPr>
        <w:t xml:space="preserve">We are talking about dozens of people killed and hundreds imprisoned and tortured for trying to participate in the democratic process in Iran. Just imagine if they had stood up in the street and called for a change in the regime. Just imagine </w:t>
      </w:r>
      <w:proofErr w:type="gramStart"/>
      <w:r w:rsidRPr="00D7407C">
        <w:rPr>
          <w:rFonts w:ascii="Calibri" w:eastAsia="Times New Roman" w:hAnsi="Calibri" w:cs="Calibri"/>
          <w:color w:val="222222"/>
          <w:sz w:val="28"/>
          <w:szCs w:val="28"/>
        </w:rPr>
        <w:t>what</w:t>
      </w:r>
      <w:proofErr w:type="gramEnd"/>
      <w:r w:rsidRPr="00D7407C">
        <w:rPr>
          <w:rFonts w:ascii="Calibri" w:eastAsia="Times New Roman" w:hAnsi="Calibri" w:cs="Calibri"/>
          <w:color w:val="222222"/>
          <w:sz w:val="28"/>
          <w:szCs w:val="28"/>
        </w:rPr>
        <w:t xml:space="preserve"> would happen to someone who stood up in a mosque in Iran and called for the downfall of Iran’s leaders. Such a person wouldn’t have been treated to the luxury of a judicial process; they would have been literally ripped limb from limb and we would never have heard from them again.</w:t>
      </w:r>
    </w:p>
    <w:p w:rsidR="00D7407C" w:rsidRPr="00D7407C" w:rsidRDefault="00D7407C" w:rsidP="00D7407C">
      <w:pPr>
        <w:shd w:val="clear" w:color="auto" w:fill="FFFFFF"/>
        <w:spacing w:line="253" w:lineRule="atLeast"/>
        <w:jc w:val="both"/>
        <w:rPr>
          <w:rFonts w:ascii="Calibri" w:eastAsia="Times New Roman" w:hAnsi="Calibri" w:cs="Calibri"/>
          <w:color w:val="222222"/>
        </w:rPr>
      </w:pPr>
      <w:r w:rsidRPr="00D7407C">
        <w:rPr>
          <w:rFonts w:ascii="Calibri" w:eastAsia="Times New Roman" w:hAnsi="Calibri" w:cs="Calibri"/>
          <w:color w:val="222222"/>
          <w:sz w:val="28"/>
          <w:szCs w:val="28"/>
        </w:rPr>
        <w:t>Iran’s client Bashar al-Assad must be considered a global expert on systematic torture, state-sponsored mass murder and the full spectrum of crimes against humanity. Anyone who speaks a word against Al-Assad is simply taken and subjected to the worst forms of torture until they are no more.</w:t>
      </w:r>
    </w:p>
    <w:p w:rsidR="00D7407C" w:rsidRPr="00D7407C" w:rsidRDefault="00D7407C" w:rsidP="00D7407C">
      <w:pPr>
        <w:shd w:val="clear" w:color="auto" w:fill="FFFFFF"/>
        <w:spacing w:line="253" w:lineRule="atLeast"/>
        <w:jc w:val="both"/>
        <w:rPr>
          <w:rFonts w:ascii="Calibri" w:eastAsia="Times New Roman" w:hAnsi="Calibri" w:cs="Calibri"/>
          <w:color w:val="222222"/>
        </w:rPr>
      </w:pPr>
      <w:r w:rsidRPr="00D7407C">
        <w:rPr>
          <w:rFonts w:ascii="Calibri" w:eastAsia="Times New Roman" w:hAnsi="Calibri" w:cs="Calibri"/>
          <w:color w:val="222222"/>
          <w:sz w:val="28"/>
          <w:szCs w:val="28"/>
        </w:rPr>
        <w:t>The UN has made available tens of thousands of images of the victims of Al-Assad’s prisons. Yet Al-Assad is no longer sovereign in Syria. The parts of Syria under Al-Assad’s nominal control are effectively an Iranian client state.</w:t>
      </w:r>
    </w:p>
    <w:p w:rsidR="00D7407C" w:rsidRPr="00D7407C" w:rsidRDefault="00D7407C" w:rsidP="00D7407C">
      <w:pPr>
        <w:shd w:val="clear" w:color="auto" w:fill="FFFFFF"/>
        <w:spacing w:line="253" w:lineRule="atLeast"/>
        <w:jc w:val="both"/>
        <w:rPr>
          <w:rFonts w:ascii="Calibri" w:eastAsia="Times New Roman" w:hAnsi="Calibri" w:cs="Calibri"/>
          <w:color w:val="222222"/>
        </w:rPr>
      </w:pPr>
      <w:r w:rsidRPr="00D7407C">
        <w:rPr>
          <w:rFonts w:ascii="Calibri" w:eastAsia="Times New Roman" w:hAnsi="Calibri" w:cs="Calibri"/>
          <w:color w:val="222222"/>
          <w:sz w:val="28"/>
          <w:szCs w:val="28"/>
        </w:rPr>
        <w:t xml:space="preserve">When Syria’s leaders are one day held accountable for some of the most abominable crimes against humanity that the world has seen, Iran’s leaders should also be held accountable: From the war criminal </w:t>
      </w:r>
      <w:proofErr w:type="spellStart"/>
      <w:r w:rsidRPr="00D7407C">
        <w:rPr>
          <w:rFonts w:ascii="Calibri" w:eastAsia="Times New Roman" w:hAnsi="Calibri" w:cs="Calibri"/>
          <w:color w:val="222222"/>
          <w:sz w:val="28"/>
          <w:szCs w:val="28"/>
        </w:rPr>
        <w:t>Qassim</w:t>
      </w:r>
      <w:proofErr w:type="spellEnd"/>
      <w:r w:rsidRPr="00D7407C">
        <w:rPr>
          <w:rFonts w:ascii="Calibri" w:eastAsia="Times New Roman" w:hAnsi="Calibri" w:cs="Calibri"/>
          <w:color w:val="222222"/>
          <w:sz w:val="28"/>
          <w:szCs w:val="28"/>
        </w:rPr>
        <w:t xml:space="preserve"> </w:t>
      </w:r>
      <w:proofErr w:type="spellStart"/>
      <w:r w:rsidRPr="00D7407C">
        <w:rPr>
          <w:rFonts w:ascii="Calibri" w:eastAsia="Times New Roman" w:hAnsi="Calibri" w:cs="Calibri"/>
          <w:color w:val="222222"/>
          <w:sz w:val="28"/>
          <w:szCs w:val="28"/>
        </w:rPr>
        <w:t>Soleimani</w:t>
      </w:r>
      <w:proofErr w:type="spellEnd"/>
      <w:r w:rsidRPr="00D7407C">
        <w:rPr>
          <w:rFonts w:ascii="Calibri" w:eastAsia="Times New Roman" w:hAnsi="Calibri" w:cs="Calibri"/>
          <w:color w:val="222222"/>
          <w:sz w:val="28"/>
          <w:szCs w:val="28"/>
        </w:rPr>
        <w:t xml:space="preserve"> to the Supreme Leader himself.</w:t>
      </w:r>
    </w:p>
    <w:p w:rsidR="00D7407C" w:rsidRPr="00D7407C" w:rsidRDefault="00D7407C" w:rsidP="00D7407C">
      <w:pPr>
        <w:shd w:val="clear" w:color="auto" w:fill="FFFFFF"/>
        <w:spacing w:line="253" w:lineRule="atLeast"/>
        <w:jc w:val="both"/>
        <w:rPr>
          <w:rFonts w:ascii="Calibri" w:eastAsia="Times New Roman" w:hAnsi="Calibri" w:cs="Calibri"/>
          <w:color w:val="222222"/>
        </w:rPr>
      </w:pPr>
      <w:r w:rsidRPr="00D7407C">
        <w:rPr>
          <w:rFonts w:ascii="Calibri" w:eastAsia="Times New Roman" w:hAnsi="Calibri" w:cs="Calibri"/>
          <w:color w:val="222222"/>
          <w:sz w:val="28"/>
          <w:szCs w:val="28"/>
        </w:rPr>
        <w:t xml:space="preserve">In Iraq, pro-Iran militias are responsible for a widespread campaign of sectarian cleansing of Sunni towns and villages all the way across central Iran. </w:t>
      </w:r>
      <w:proofErr w:type="spellStart"/>
      <w:r w:rsidRPr="00D7407C">
        <w:rPr>
          <w:rFonts w:ascii="Calibri" w:eastAsia="Times New Roman" w:hAnsi="Calibri" w:cs="Calibri"/>
          <w:color w:val="222222"/>
          <w:sz w:val="28"/>
          <w:szCs w:val="28"/>
        </w:rPr>
        <w:t>Daesh</w:t>
      </w:r>
      <w:proofErr w:type="spellEnd"/>
      <w:r w:rsidRPr="00D7407C">
        <w:rPr>
          <w:rFonts w:ascii="Calibri" w:eastAsia="Times New Roman" w:hAnsi="Calibri" w:cs="Calibri"/>
          <w:color w:val="222222"/>
          <w:sz w:val="28"/>
          <w:szCs w:val="28"/>
        </w:rPr>
        <w:t xml:space="preserve"> has committed terrible atrocities – but Iran’s proxy groups can match </w:t>
      </w:r>
      <w:proofErr w:type="spellStart"/>
      <w:r w:rsidRPr="00D7407C">
        <w:rPr>
          <w:rFonts w:ascii="Calibri" w:eastAsia="Times New Roman" w:hAnsi="Calibri" w:cs="Calibri"/>
          <w:color w:val="222222"/>
          <w:sz w:val="28"/>
          <w:szCs w:val="28"/>
        </w:rPr>
        <w:t>Daesh</w:t>
      </w:r>
      <w:proofErr w:type="spellEnd"/>
      <w:r w:rsidRPr="00D7407C">
        <w:rPr>
          <w:rFonts w:ascii="Calibri" w:eastAsia="Times New Roman" w:hAnsi="Calibri" w:cs="Calibri"/>
          <w:color w:val="222222"/>
          <w:sz w:val="28"/>
          <w:szCs w:val="28"/>
        </w:rPr>
        <w:t xml:space="preserve"> point for point in brutality.</w:t>
      </w:r>
    </w:p>
    <w:p w:rsidR="00D7407C" w:rsidRPr="00D7407C" w:rsidRDefault="00D7407C" w:rsidP="00D7407C">
      <w:pPr>
        <w:shd w:val="clear" w:color="auto" w:fill="FFFFFF"/>
        <w:spacing w:line="253" w:lineRule="atLeast"/>
        <w:jc w:val="both"/>
        <w:rPr>
          <w:rFonts w:ascii="Calibri" w:eastAsia="Times New Roman" w:hAnsi="Calibri" w:cs="Calibri"/>
          <w:color w:val="222222"/>
        </w:rPr>
      </w:pPr>
      <w:r w:rsidRPr="00D7407C">
        <w:rPr>
          <w:rFonts w:ascii="Calibri" w:eastAsia="Times New Roman" w:hAnsi="Calibri" w:cs="Calibri"/>
          <w:color w:val="222222"/>
          <w:sz w:val="28"/>
          <w:szCs w:val="28"/>
        </w:rPr>
        <w:lastRenderedPageBreak/>
        <w:t xml:space="preserve">Yemen was impoverished and running out of natural resources. As Iranian military figures boasted to the media – the situation was ripe for staging a cheap revolution among the numerous insurgent, separatist and military groups. By sending a few million dollars-worth of arms to the </w:t>
      </w:r>
      <w:proofErr w:type="spellStart"/>
      <w:r w:rsidRPr="00D7407C">
        <w:rPr>
          <w:rFonts w:ascii="Calibri" w:eastAsia="Times New Roman" w:hAnsi="Calibri" w:cs="Calibri"/>
          <w:color w:val="222222"/>
          <w:sz w:val="28"/>
          <w:szCs w:val="28"/>
        </w:rPr>
        <w:t>Houthis</w:t>
      </w:r>
      <w:proofErr w:type="spellEnd"/>
      <w:r w:rsidRPr="00D7407C">
        <w:rPr>
          <w:rFonts w:ascii="Calibri" w:eastAsia="Times New Roman" w:hAnsi="Calibri" w:cs="Calibri"/>
          <w:color w:val="222222"/>
          <w:sz w:val="28"/>
          <w:szCs w:val="28"/>
        </w:rPr>
        <w:t>, Iran was able to destroy the Yemeni state and give rise to a catastrophic humanitarian situation which will take decades to put rights.</w:t>
      </w:r>
    </w:p>
    <w:p w:rsidR="00D7407C" w:rsidRPr="00D7407C" w:rsidRDefault="00D7407C" w:rsidP="00D7407C">
      <w:pPr>
        <w:shd w:val="clear" w:color="auto" w:fill="FFFFFF"/>
        <w:spacing w:line="253" w:lineRule="atLeast"/>
        <w:jc w:val="both"/>
        <w:rPr>
          <w:rFonts w:ascii="Calibri" w:eastAsia="Times New Roman" w:hAnsi="Calibri" w:cs="Calibri"/>
          <w:color w:val="222222"/>
        </w:rPr>
      </w:pPr>
      <w:r w:rsidRPr="00D7407C">
        <w:rPr>
          <w:rFonts w:ascii="Calibri" w:eastAsia="Times New Roman" w:hAnsi="Calibri" w:cs="Calibri"/>
          <w:color w:val="222222"/>
          <w:sz w:val="28"/>
          <w:szCs w:val="28"/>
        </w:rPr>
        <w:t>There is no need for me to provide any more details of Iran’s catastrophic abuses of human rights, it is all there online – repression of minorities, mass detention of activists, a politically-motivated judicial system and the forcible suppression of all other religions and sects.</w:t>
      </w:r>
    </w:p>
    <w:p w:rsidR="00D7407C" w:rsidRPr="00D7407C" w:rsidRDefault="00D7407C" w:rsidP="00D7407C">
      <w:pPr>
        <w:shd w:val="clear" w:color="auto" w:fill="FFFFFF"/>
        <w:spacing w:line="253" w:lineRule="atLeast"/>
        <w:jc w:val="both"/>
        <w:rPr>
          <w:rFonts w:ascii="Calibri" w:eastAsia="Times New Roman" w:hAnsi="Calibri" w:cs="Calibri"/>
          <w:color w:val="222222"/>
        </w:rPr>
      </w:pPr>
      <w:r w:rsidRPr="00D7407C">
        <w:rPr>
          <w:rFonts w:ascii="Calibri" w:eastAsia="Times New Roman" w:hAnsi="Calibri" w:cs="Calibri"/>
          <w:color w:val="222222"/>
          <w:sz w:val="28"/>
          <w:szCs w:val="28"/>
        </w:rPr>
        <w:t>Iran executed around 1,000 people last year and has the highest per-capita levels of executions anywhere in the world. Yet Iran has seen fit to condemn Saudi Arabia for pursuing its judicial process concerning individuals convicted of terrorism and sedition.</w:t>
      </w:r>
    </w:p>
    <w:p w:rsidR="00D7407C" w:rsidRPr="00D7407C" w:rsidRDefault="00D7407C" w:rsidP="00D7407C">
      <w:pPr>
        <w:shd w:val="clear" w:color="auto" w:fill="FFFFFF"/>
        <w:spacing w:line="253" w:lineRule="atLeast"/>
        <w:jc w:val="both"/>
        <w:rPr>
          <w:rFonts w:ascii="Calibri" w:eastAsia="Times New Roman" w:hAnsi="Calibri" w:cs="Calibri"/>
          <w:color w:val="222222"/>
        </w:rPr>
      </w:pPr>
      <w:r w:rsidRPr="00D7407C">
        <w:rPr>
          <w:rFonts w:ascii="Calibri" w:eastAsia="Times New Roman" w:hAnsi="Calibri" w:cs="Calibri"/>
          <w:color w:val="222222"/>
          <w:sz w:val="28"/>
          <w:szCs w:val="28"/>
        </w:rPr>
        <w:t>Several of those convicted of terrorism charges in Saudi Arabia had been convicted of lethal attacks against Shia mosques in eastern Saudi Arabia. Do we hear Iran praising Saudi Arabia’s responsible actions in protecting its Shia population and taking action against those who seek to harm them? No. Instead, Iran has embarked on a campaign of sectarian incitement, aiming to stoke hatred and tensions in Saudi Arabia and countries across the region.</w:t>
      </w:r>
    </w:p>
    <w:p w:rsidR="00D7407C" w:rsidRPr="00D7407C" w:rsidRDefault="00D7407C" w:rsidP="00D7407C">
      <w:pPr>
        <w:shd w:val="clear" w:color="auto" w:fill="FFFFFF"/>
        <w:spacing w:line="253" w:lineRule="atLeast"/>
        <w:jc w:val="both"/>
        <w:rPr>
          <w:rFonts w:ascii="Calibri" w:eastAsia="Times New Roman" w:hAnsi="Calibri" w:cs="Calibri"/>
          <w:color w:val="222222"/>
        </w:rPr>
      </w:pPr>
      <w:r w:rsidRPr="00D7407C">
        <w:rPr>
          <w:rFonts w:ascii="Calibri" w:eastAsia="Times New Roman" w:hAnsi="Calibri" w:cs="Calibri"/>
          <w:color w:val="222222"/>
          <w:sz w:val="28"/>
          <w:szCs w:val="28"/>
        </w:rPr>
        <w:t>Iran is not the protector of Shia communities in these states, it does not speak for them and it does not act in their interest. These Shia populations are instead ruthlessly used in Iran’s aggressive and illegal foreign policies. When Iran arms militant groups and provides them with military training, Iran risks embroiling these communities in sectarian conflict. These groups listen to Iran at their peril.</w:t>
      </w:r>
    </w:p>
    <w:p w:rsidR="00D7407C" w:rsidRPr="00D7407C" w:rsidRDefault="00D7407C" w:rsidP="00D7407C">
      <w:pPr>
        <w:shd w:val="clear" w:color="auto" w:fill="FFFFFF"/>
        <w:spacing w:line="253" w:lineRule="atLeast"/>
        <w:jc w:val="both"/>
        <w:rPr>
          <w:rFonts w:ascii="Calibri" w:eastAsia="Times New Roman" w:hAnsi="Calibri" w:cs="Calibri"/>
          <w:color w:val="222222"/>
        </w:rPr>
      </w:pPr>
      <w:r w:rsidRPr="00D7407C">
        <w:rPr>
          <w:rFonts w:ascii="Calibri" w:eastAsia="Times New Roman" w:hAnsi="Calibri" w:cs="Calibri"/>
          <w:color w:val="222222"/>
          <w:sz w:val="28"/>
          <w:szCs w:val="28"/>
        </w:rPr>
        <w:t>The foreign policies of Saudi Arabia and Iran couldn’t be more different. Saudi Arabia never sponsored militias or sought to create a state within a state in Lebanon. It never tried to create any Sunni equivalent to Al-</w:t>
      </w:r>
      <w:proofErr w:type="spellStart"/>
      <w:r w:rsidRPr="00D7407C">
        <w:rPr>
          <w:rFonts w:ascii="Calibri" w:eastAsia="Times New Roman" w:hAnsi="Calibri" w:cs="Calibri"/>
          <w:color w:val="222222"/>
          <w:sz w:val="28"/>
          <w:szCs w:val="28"/>
        </w:rPr>
        <w:t>Hashd</w:t>
      </w:r>
      <w:proofErr w:type="spellEnd"/>
      <w:r w:rsidRPr="00D7407C">
        <w:rPr>
          <w:rFonts w:ascii="Calibri" w:eastAsia="Times New Roman" w:hAnsi="Calibri" w:cs="Calibri"/>
          <w:color w:val="222222"/>
          <w:sz w:val="28"/>
          <w:szCs w:val="28"/>
        </w:rPr>
        <w:t xml:space="preserve"> al-</w:t>
      </w:r>
      <w:proofErr w:type="spellStart"/>
      <w:r w:rsidRPr="00D7407C">
        <w:rPr>
          <w:rFonts w:ascii="Calibri" w:eastAsia="Times New Roman" w:hAnsi="Calibri" w:cs="Calibri"/>
          <w:color w:val="222222"/>
          <w:sz w:val="28"/>
          <w:szCs w:val="28"/>
        </w:rPr>
        <w:t>Sha’bi</w:t>
      </w:r>
      <w:proofErr w:type="spellEnd"/>
      <w:r w:rsidRPr="00D7407C">
        <w:rPr>
          <w:rFonts w:ascii="Calibri" w:eastAsia="Times New Roman" w:hAnsi="Calibri" w:cs="Calibri"/>
          <w:color w:val="222222"/>
          <w:sz w:val="28"/>
          <w:szCs w:val="28"/>
        </w:rPr>
        <w:t xml:space="preserve"> in Iraq or the </w:t>
      </w:r>
      <w:proofErr w:type="spellStart"/>
      <w:r w:rsidRPr="00D7407C">
        <w:rPr>
          <w:rFonts w:ascii="Calibri" w:eastAsia="Times New Roman" w:hAnsi="Calibri" w:cs="Calibri"/>
          <w:color w:val="222222"/>
          <w:sz w:val="28"/>
          <w:szCs w:val="28"/>
        </w:rPr>
        <w:t>Houthis</w:t>
      </w:r>
      <w:proofErr w:type="spellEnd"/>
      <w:r w:rsidRPr="00D7407C">
        <w:rPr>
          <w:rFonts w:ascii="Calibri" w:eastAsia="Times New Roman" w:hAnsi="Calibri" w:cs="Calibri"/>
          <w:color w:val="222222"/>
          <w:sz w:val="28"/>
          <w:szCs w:val="28"/>
        </w:rPr>
        <w:t xml:space="preserve"> in Yemen.</w:t>
      </w:r>
    </w:p>
    <w:p w:rsidR="00D7407C" w:rsidRPr="00D7407C" w:rsidRDefault="00D7407C" w:rsidP="00D7407C">
      <w:pPr>
        <w:shd w:val="clear" w:color="auto" w:fill="FFFFFF"/>
        <w:spacing w:line="253" w:lineRule="atLeast"/>
        <w:jc w:val="both"/>
        <w:rPr>
          <w:rFonts w:ascii="Calibri" w:eastAsia="Times New Roman" w:hAnsi="Calibri" w:cs="Calibri"/>
          <w:color w:val="222222"/>
        </w:rPr>
      </w:pPr>
      <w:r w:rsidRPr="00D7407C">
        <w:rPr>
          <w:rFonts w:ascii="Calibri" w:eastAsia="Times New Roman" w:hAnsi="Calibri" w:cs="Calibri"/>
          <w:color w:val="222222"/>
          <w:sz w:val="28"/>
          <w:szCs w:val="28"/>
        </w:rPr>
        <w:t xml:space="preserve">Saudi Arabia has never tried to support rotten and traitorous Arab politicians willing to sell out their nation like </w:t>
      </w:r>
      <w:proofErr w:type="spellStart"/>
      <w:r w:rsidRPr="00D7407C">
        <w:rPr>
          <w:rFonts w:ascii="Calibri" w:eastAsia="Times New Roman" w:hAnsi="Calibri" w:cs="Calibri"/>
          <w:color w:val="222222"/>
          <w:sz w:val="28"/>
          <w:szCs w:val="28"/>
        </w:rPr>
        <w:t>Nouri</w:t>
      </w:r>
      <w:proofErr w:type="spellEnd"/>
      <w:r w:rsidRPr="00D7407C">
        <w:rPr>
          <w:rFonts w:ascii="Calibri" w:eastAsia="Times New Roman" w:hAnsi="Calibri" w:cs="Calibri"/>
          <w:color w:val="222222"/>
          <w:sz w:val="28"/>
          <w:szCs w:val="28"/>
        </w:rPr>
        <w:t xml:space="preserve"> al-Maliki and Ahmed al-</w:t>
      </w:r>
      <w:proofErr w:type="spellStart"/>
      <w:r w:rsidRPr="00D7407C">
        <w:rPr>
          <w:rFonts w:ascii="Calibri" w:eastAsia="Times New Roman" w:hAnsi="Calibri" w:cs="Calibri"/>
          <w:color w:val="222222"/>
          <w:sz w:val="28"/>
          <w:szCs w:val="28"/>
        </w:rPr>
        <w:t>Chalabi</w:t>
      </w:r>
      <w:proofErr w:type="spellEnd"/>
      <w:r w:rsidRPr="00D7407C">
        <w:rPr>
          <w:rFonts w:ascii="Calibri" w:eastAsia="Times New Roman" w:hAnsi="Calibri" w:cs="Calibri"/>
          <w:color w:val="222222"/>
          <w:sz w:val="28"/>
          <w:szCs w:val="28"/>
        </w:rPr>
        <w:t>.</w:t>
      </w:r>
    </w:p>
    <w:p w:rsidR="00D7407C" w:rsidRPr="00D7407C" w:rsidRDefault="00D7407C" w:rsidP="00D7407C">
      <w:pPr>
        <w:shd w:val="clear" w:color="auto" w:fill="FFFFFF"/>
        <w:spacing w:line="253" w:lineRule="atLeast"/>
        <w:jc w:val="both"/>
        <w:rPr>
          <w:rFonts w:ascii="Calibri" w:eastAsia="Times New Roman" w:hAnsi="Calibri" w:cs="Calibri"/>
          <w:color w:val="222222"/>
        </w:rPr>
      </w:pPr>
      <w:r w:rsidRPr="00D7407C">
        <w:rPr>
          <w:rFonts w:ascii="Calibri" w:eastAsia="Times New Roman" w:hAnsi="Calibri" w:cs="Calibri"/>
          <w:color w:val="222222"/>
          <w:sz w:val="28"/>
          <w:szCs w:val="28"/>
        </w:rPr>
        <w:t xml:space="preserve">Saudi Arabia has never sought to aggressively export its ideology or achieve hegemony over smaller nations. Saudi Arabia may be the largest nation in the </w:t>
      </w:r>
      <w:r w:rsidRPr="00D7407C">
        <w:rPr>
          <w:rFonts w:ascii="Calibri" w:eastAsia="Times New Roman" w:hAnsi="Calibri" w:cs="Calibri"/>
          <w:color w:val="222222"/>
          <w:sz w:val="28"/>
          <w:szCs w:val="28"/>
        </w:rPr>
        <w:lastRenderedPageBreak/>
        <w:t xml:space="preserve">GCC, but it doesn’t resort to bullying or intimidating its </w:t>
      </w:r>
      <w:proofErr w:type="spellStart"/>
      <w:r w:rsidRPr="00D7407C">
        <w:rPr>
          <w:rFonts w:ascii="Calibri" w:eastAsia="Times New Roman" w:hAnsi="Calibri" w:cs="Calibri"/>
          <w:color w:val="222222"/>
          <w:sz w:val="28"/>
          <w:szCs w:val="28"/>
        </w:rPr>
        <w:t>neighbours</w:t>
      </w:r>
      <w:proofErr w:type="spellEnd"/>
      <w:r w:rsidRPr="00D7407C">
        <w:rPr>
          <w:rFonts w:ascii="Calibri" w:eastAsia="Times New Roman" w:hAnsi="Calibri" w:cs="Calibri"/>
          <w:color w:val="222222"/>
          <w:sz w:val="28"/>
          <w:szCs w:val="28"/>
        </w:rPr>
        <w:t>. Occasional differences between brotherly states are natural, but the GCC – despite sharp differences in demographic size and economic might – is a marriage of equals, based on mutual respect, consensus and a convergence of interests.</w:t>
      </w:r>
    </w:p>
    <w:p w:rsidR="00D7407C" w:rsidRPr="00D7407C" w:rsidRDefault="00D7407C" w:rsidP="00D7407C">
      <w:pPr>
        <w:shd w:val="clear" w:color="auto" w:fill="FFFFFF"/>
        <w:spacing w:line="253" w:lineRule="atLeast"/>
        <w:jc w:val="both"/>
        <w:rPr>
          <w:rFonts w:ascii="Calibri" w:eastAsia="Times New Roman" w:hAnsi="Calibri" w:cs="Calibri"/>
          <w:color w:val="222222"/>
        </w:rPr>
      </w:pPr>
      <w:r w:rsidRPr="00D7407C">
        <w:rPr>
          <w:rFonts w:ascii="Calibri" w:eastAsia="Times New Roman" w:hAnsi="Calibri" w:cs="Calibri"/>
          <w:color w:val="222222"/>
          <w:sz w:val="28"/>
          <w:szCs w:val="28"/>
        </w:rPr>
        <w:t>Meanwhile, Iran is the very definition of a rogue state. Despite its relative military backwardness, it seeks to get its way by bullying and not playing by the rules. Indeed, Iran’s leaders boast of their illegitimately-gained dominance over smaller and weaker states.</w:t>
      </w:r>
    </w:p>
    <w:p w:rsidR="00D7407C" w:rsidRPr="00D7407C" w:rsidRDefault="00D7407C" w:rsidP="00D7407C">
      <w:pPr>
        <w:shd w:val="clear" w:color="auto" w:fill="FFFFFF"/>
        <w:spacing w:line="253" w:lineRule="atLeast"/>
        <w:jc w:val="both"/>
        <w:rPr>
          <w:rFonts w:ascii="Calibri" w:eastAsia="Times New Roman" w:hAnsi="Calibri" w:cs="Calibri"/>
          <w:color w:val="222222"/>
        </w:rPr>
      </w:pPr>
      <w:r w:rsidRPr="00D7407C">
        <w:rPr>
          <w:rFonts w:ascii="Calibri" w:eastAsia="Times New Roman" w:hAnsi="Calibri" w:cs="Calibri"/>
          <w:color w:val="222222"/>
          <w:sz w:val="28"/>
          <w:szCs w:val="28"/>
        </w:rPr>
        <w:t>Regrettably, Iran’s leadership is committed to conflict and violently seeking to extend its dominance over segments of the Arab world. We can take comfort in the fact that Iran is also the most fragile regime in the region:</w:t>
      </w:r>
    </w:p>
    <w:p w:rsidR="00D7407C" w:rsidRPr="00D7407C" w:rsidRDefault="00D7407C" w:rsidP="00D7407C">
      <w:pPr>
        <w:shd w:val="clear" w:color="auto" w:fill="FFFFFF"/>
        <w:spacing w:line="253" w:lineRule="atLeast"/>
        <w:jc w:val="both"/>
        <w:rPr>
          <w:rFonts w:ascii="Calibri" w:eastAsia="Times New Roman" w:hAnsi="Calibri" w:cs="Calibri"/>
          <w:color w:val="222222"/>
        </w:rPr>
      </w:pPr>
      <w:r w:rsidRPr="00D7407C">
        <w:rPr>
          <w:rFonts w:ascii="Calibri" w:eastAsia="Times New Roman" w:hAnsi="Calibri" w:cs="Calibri"/>
          <w:color w:val="222222"/>
          <w:sz w:val="28"/>
          <w:szCs w:val="28"/>
        </w:rPr>
        <w:t>The GCC monarchies, including Saudi Arabia, have been very successful in mapping out stable and smooth succession processes, ensuring continuity of the existing governing systems and allowing for a process of reform and renewal over the coming decades.</w:t>
      </w:r>
    </w:p>
    <w:p w:rsidR="00D7407C" w:rsidRPr="00D7407C" w:rsidRDefault="00D7407C" w:rsidP="00D7407C">
      <w:pPr>
        <w:shd w:val="clear" w:color="auto" w:fill="FFFFFF"/>
        <w:spacing w:line="253" w:lineRule="atLeast"/>
        <w:jc w:val="both"/>
        <w:rPr>
          <w:rFonts w:ascii="Calibri" w:eastAsia="Times New Roman" w:hAnsi="Calibri" w:cs="Calibri"/>
          <w:color w:val="222222"/>
        </w:rPr>
      </w:pPr>
      <w:r w:rsidRPr="00D7407C">
        <w:rPr>
          <w:rFonts w:ascii="Calibri" w:eastAsia="Times New Roman" w:hAnsi="Calibri" w:cs="Calibri"/>
          <w:color w:val="222222"/>
          <w:sz w:val="28"/>
          <w:szCs w:val="28"/>
        </w:rPr>
        <w:t xml:space="preserve">Meanwhile, Iran’s Supreme Leader is elderly and has become increasingly dictatorial and hardline with each new bout of illness. Nobody knows who will lead this country after Ali Khamenei dies, or even how the succession process is supposed to happen. Certainly most Iranians are fed up with the discredited doctrine of </w:t>
      </w:r>
      <w:proofErr w:type="spellStart"/>
      <w:r w:rsidRPr="00D7407C">
        <w:rPr>
          <w:rFonts w:ascii="Calibri" w:eastAsia="Times New Roman" w:hAnsi="Calibri" w:cs="Calibri"/>
          <w:color w:val="222222"/>
          <w:sz w:val="28"/>
          <w:szCs w:val="28"/>
        </w:rPr>
        <w:t>Welayat</w:t>
      </w:r>
      <w:proofErr w:type="spellEnd"/>
      <w:r w:rsidRPr="00D7407C">
        <w:rPr>
          <w:rFonts w:ascii="Calibri" w:eastAsia="Times New Roman" w:hAnsi="Calibri" w:cs="Calibri"/>
          <w:color w:val="222222"/>
          <w:sz w:val="28"/>
          <w:szCs w:val="28"/>
        </w:rPr>
        <w:t xml:space="preserve"> al-</w:t>
      </w:r>
      <w:proofErr w:type="spellStart"/>
      <w:r w:rsidRPr="00D7407C">
        <w:rPr>
          <w:rFonts w:ascii="Calibri" w:eastAsia="Times New Roman" w:hAnsi="Calibri" w:cs="Calibri"/>
          <w:color w:val="222222"/>
          <w:sz w:val="28"/>
          <w:szCs w:val="28"/>
        </w:rPr>
        <w:t>Faqih</w:t>
      </w:r>
      <w:proofErr w:type="spellEnd"/>
      <w:r w:rsidRPr="00D7407C">
        <w:rPr>
          <w:rFonts w:ascii="Calibri" w:eastAsia="Times New Roman" w:hAnsi="Calibri" w:cs="Calibri"/>
          <w:color w:val="222222"/>
          <w:sz w:val="28"/>
          <w:szCs w:val="28"/>
        </w:rPr>
        <w:t xml:space="preserve"> and there </w:t>
      </w:r>
      <w:proofErr w:type="gramStart"/>
      <w:r w:rsidRPr="00D7407C">
        <w:rPr>
          <w:rFonts w:ascii="Calibri" w:eastAsia="Times New Roman" w:hAnsi="Calibri" w:cs="Calibri"/>
          <w:color w:val="222222"/>
          <w:sz w:val="28"/>
          <w:szCs w:val="28"/>
        </w:rPr>
        <w:t>are a lack</w:t>
      </w:r>
      <w:proofErr w:type="gramEnd"/>
      <w:r w:rsidRPr="00D7407C">
        <w:rPr>
          <w:rFonts w:ascii="Calibri" w:eastAsia="Times New Roman" w:hAnsi="Calibri" w:cs="Calibri"/>
          <w:color w:val="222222"/>
          <w:sz w:val="28"/>
          <w:szCs w:val="28"/>
        </w:rPr>
        <w:t xml:space="preserve"> of credible figures waiting to be nominated as the next Supreme Leader.</w:t>
      </w:r>
    </w:p>
    <w:p w:rsidR="00D7407C" w:rsidRPr="00D7407C" w:rsidRDefault="00D7407C" w:rsidP="00D7407C">
      <w:pPr>
        <w:shd w:val="clear" w:color="auto" w:fill="FFFFFF"/>
        <w:spacing w:line="253" w:lineRule="atLeast"/>
        <w:jc w:val="both"/>
        <w:rPr>
          <w:rFonts w:ascii="Calibri" w:eastAsia="Times New Roman" w:hAnsi="Calibri" w:cs="Calibri"/>
          <w:color w:val="222222"/>
        </w:rPr>
      </w:pPr>
      <w:r w:rsidRPr="00D7407C">
        <w:rPr>
          <w:rFonts w:ascii="Calibri" w:eastAsia="Times New Roman" w:hAnsi="Calibri" w:cs="Calibri"/>
          <w:color w:val="222222"/>
          <w:sz w:val="28"/>
          <w:szCs w:val="28"/>
        </w:rPr>
        <w:t>We are wrong to fear Iran. Its bullying tactics mask its military weaknesses and its bizarre public pronouncements are a sign of the brittleness and lack of legitimacy of its governing system. Arguably, Iran’s aggressive and isolated foreign policy stance is rooted in the fear that the Islamic Republic could easily crumble to dust tomorrow and that nobody would mourn its passing.</w:t>
      </w:r>
    </w:p>
    <w:p w:rsidR="00D80225" w:rsidRDefault="00D7407C"/>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407C"/>
    <w:rsid w:val="003C1A1A"/>
    <w:rsid w:val="00913432"/>
    <w:rsid w:val="00D7407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3885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977</Words>
  <Characters>5575</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Al Ayam Publishing</Company>
  <LinksUpToDate>false</LinksUpToDate>
  <CharactersWithSpaces>6539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2016-01-05T13:49:00Z</dcterms:created>
  <dcterms:modified xsi:type="dcterms:W3CDTF">2016-01-05T13:49:00Z</dcterms:modified>
</cp:coreProperties>
</file>